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D6" w:rsidRPr="00305ED6" w:rsidRDefault="00305ED6" w:rsidP="00305ED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05ED6">
        <w:rPr>
          <w:rFonts w:ascii="TH SarabunIT๙" w:hAnsi="TH SarabunIT๙" w:cs="TH SarabunIT๙"/>
          <w:b/>
          <w:bCs/>
          <w:sz w:val="50"/>
          <w:szCs w:val="50"/>
          <w:cs/>
        </w:rPr>
        <w:t>ส่วนที่ ๔</w:t>
      </w:r>
    </w:p>
    <w:p w:rsidR="00305ED6" w:rsidRPr="00305ED6" w:rsidRDefault="00FB2105" w:rsidP="00305ED6">
      <w:pPr>
        <w:jc w:val="center"/>
        <w:rPr>
          <w:rFonts w:ascii="TH SarabunIT๙" w:hAnsi="TH SarabunIT๙" w:cs="TH SarabunIT๙"/>
          <w:b/>
          <w:bCs/>
        </w:rPr>
      </w:pPr>
      <w:r w:rsidRPr="00FB210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6.85pt;margin-top:14.6pt;width:219.05pt;height:33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" fillcolor="#4bacc6" strokecolor="#f2f2f2" strokeweight="3pt">
            <v:shadow on="t" color="#205867" opacity=".5" offset="1pt"/>
            <v:textbox>
              <w:txbxContent>
                <w:p w:rsidR="00305ED6" w:rsidRDefault="00305ED6" w:rsidP="00305ED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การติดตามและประเมินผล</w:t>
                  </w:r>
                </w:p>
              </w:txbxContent>
            </v:textbox>
          </v:shape>
        </w:pict>
      </w:r>
      <w:r w:rsidRPr="00FB2105">
        <w:rPr>
          <w:noProof/>
        </w:rPr>
        <w:pict>
          <v:roundrect id="AutoShape 7" o:spid="_x0000_s1027" style="position:absolute;left:0;text-align:left;margin-left:.75pt;margin-top:87.2pt;width:459.45pt;height:32.25pt;z-index:25166336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" fillcolor="#4f81bd" strokecolor="#f2f2f2" strokeweight="1pt">
            <v:fill color2="#243f60" angle="45" focus="100%" type="gradient"/>
            <v:shadow on="t" type="perspective" color="#b8cce4" opacity=".5" origin=",.5" offset="0,0" matrix=",-56756f,,.5"/>
            <v:textbox>
              <w:txbxContent>
                <w:p w:rsidR="00305ED6" w:rsidRDefault="00305ED6" w:rsidP="00305ED6">
                  <w:pP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๔.๑  การติดตามและประเมินผลยุทธศาสตร์ขององค์กรปกครองส่วนท้องถิ่นในเขตจังหวัด</w:t>
                  </w:r>
                </w:p>
              </w:txbxContent>
            </v:textbox>
          </v:roundrect>
        </w:pict>
      </w:r>
    </w:p>
    <w:p w:rsidR="00305ED6" w:rsidRPr="00305ED6" w:rsidRDefault="00305ED6" w:rsidP="00305ED6">
      <w:pPr>
        <w:jc w:val="center"/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 xml:space="preserve">ตามพระราชบัญญัติกำหนดแผนและขั้นตอนการกระจายอำนาจให้แก่องค์กรปกครองส่วนท้องถิ่น พ.ศ. ๒๕๔๒ ได้กำหนดให้องค์กรปกครองส่วนท้องถิ่น มีอำนาจและหน้าที่ในการจัดทำแผนพัฒนาท้องถิ่นของตนเอง  โดยในการจัดทำแผนพัฒนาขององค์กรปกครองส่วนท้องถิ่นนั้น จะต้องดำเนินการตามระเบียบกระทรวงมหาดไทย ว่าด้วยการจัดทำแผนพัฒนาขององค์กรปกครองส่วนท้องถิ่น  พ.ศ. ๒๕๔๘ และที่แก้ไขเพิ่มเติมถึง (ฉบับที่ ๓) พ.ศ. ๒๕๖๑  ทั้งนี้  แผนพัฒนาท้องถิ่นจะต้องสอดคล้องกับแผนพัฒนาจังหวัด ยุทธศาสตร์การพัฒนาขององค์กรปกครองส่วนท้องถิ่นในเขตจังหวัด  แผนพัฒนาอำเภอ  แผนพัฒนาตำบล  แผนพัฒนาหมู่บ้านหรือแผนชุมชน  อันมีลักษณะเป็นการกำหนดรายละเอียดแผนงาน  ดังนั้น  จึงต้องมีการกำหนดยุทธศาสตร์การพัฒนาขององค์กรปกครองส่วนท้องถิ่นในเขตจังหวัดขึ้น ตามกระบวนการพิจารณาจากประชาคมท้องถิ่นระดับจังหวัด ร่วมกับคณะกรรมการพัฒนาองค์การบริหารส่วนจังหวัด คณะกรรมการประสานแผนพัฒนาท้องถิ่นระดับจังหวัด  ผู้แทนองค์กรปกครองส่วนท้องถิ่นในเขตจังหวัด  ร่วมกันจัดทำ  ทบทวน  หรือเปลี่ยนแปลงยุทธศาสตร์การพัฒนาขององค์กรปกครองส่วนท้องถิ่นในเขตจังหวัด  เพื่อให้การจัดทำแผนพัฒนาขององค์กรปกครองส่วนท้องถิ่นเกิดประสิทธิภาพ ประสิทธิผล  โดยนำยุทธศาสตร์การพัฒนาขององค์กรปกครองส่วนท้องถิ่นในเขตจังหวัดไปใช้เป็นแนวทางในการจัดทำแผนพัฒนาท้องถิ่นของตนเองได้ต่อไป และเพื่อให้สามารถบูรณาการกับแผนพัฒนาจังหวัด  แผนปฏิบัติราชการประจำปีของจังหวัดและตอบสนองความต้องการของประชาชนอันจะนำไปสู้การจัดทำงบประมาณ ที่มีประสิทธิภาพในท้องถิ่นได้อย่างแท้จริง  เป็นเครื่องมือในการพัฒนาท้องถิ่นให้เข้มแข็ง เกิดประโยชน์สูงสุดต่อประชาชนในท้องถิ่น  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 xml:space="preserve">ดังนั้น  องค์กรปกครองส่าวนท้องถิ่น  จึงต้องกำหนดยุทธศาสตร์การพัฒนาขององค์กรปกครองส่วนท้องถิ่นให้สอดคล้องยุทธศาสตร์การพัฒนาขององค์กรปกครองส่วนท้องถิ่นในเขตจังหวัด  เพื่อนำไปสู่การ  บูรณาการร่วมกัน ให้เกิดความสอดคล้องกับแผนพัฒนาจังหวัด สามารถเชื่อมโยงไปสู่แผนพัฒนากลุ่มจังหวัด  แผนพัฒนาภาค  แผนพัฒนาเศรษฐกิจและสังคมแห่งชาติ  ฉบับที่ ๑๒  แผนยุทธศาสตร์ชาติ ๒๐ ปี  ไทยแลนด์ ๔.๐  และในการจัดทำแผนพัฒนาท้องถิ่น (พ.ศ. ๒๕๖๑ – ๒๕๖๕)   จะต้องมีการติดตามและติดตามและประเมินผลยุทธศาสตร์เพื่อความสอดคล้องแผนพัฒนาท้องถิ่นขององค์กรปกครองส่วน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– ๒๕๖๕) ขององค์กรปกครองส่วนท้องถิ่น  ดังนี้    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A15812" w:rsidRDefault="00A15812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 w:hint="cs"/>
          <w:b/>
          <w:bCs/>
          <w:cs/>
        </w:rPr>
        <w:lastRenderedPageBreak/>
        <w:t>แนวทางการพิจารณาการติดตามและประเมินผลยุทธศาสตร์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เพื่อความสอดคล้องแผนพัฒนาท้องถิ่นขององค์กรปกครองส่วนท้องถิ่น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1843"/>
      </w:tblGrid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ยุทธศาสตร์ประกอบด้วย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๓.๑  ยุทธศาสตร์ขององค์กรปกครองส่วนท้องถิ่น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๓.๒  ยุทธศาสตร์ขององค์กรปกครองส่วนท้องถิ่นในเขตจังหวัด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๓.๓  ยุทธศาสตร์จังหวัด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๓.๔  วิสัยทัศน์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๓.๕  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๓.๖  เป้าประสงค์ของแต่ละประเด็นกลยุทธ์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๓.๗  จุดยืนทางยุทธศาสตร์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๓.๘  แผนงาน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๓.๙  ความเชื่อมโยงของยุทธศาสตร์ในภาพรวม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แนวทางเบื้องต้นในการให้คะแนนแนวทางการพิจารณาการติดตามและประเมินผลยุทธศาสตร์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เพื่อความสอดคล้องแผนพัฒนาท้องถิ่นขององค์กรปกครองส่วนท้องถิ่น</w:t>
      </w:r>
    </w:p>
    <w:p w:rsidR="00305ED6" w:rsidRPr="00305ED6" w:rsidRDefault="00305ED6" w:rsidP="00305ED6">
      <w:pPr>
        <w:ind w:firstLine="720"/>
        <w:rPr>
          <w:rFonts w:ascii="TH SarabunIT๙" w:eastAsia="Calibri" w:hAnsi="TH SarabunIT๙" w:cs="TH SarabunIT๙"/>
          <w:b/>
          <w:bCs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6020"/>
        <w:gridCol w:w="858"/>
        <w:gridCol w:w="921"/>
      </w:tblGrid>
      <w:tr w:rsidR="00305ED6" w:rsidRPr="00305ED6" w:rsidTr="00305ED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(๘) การสำรวจและจัดเก็บข้อมูลเพื่อการจัดทำแผนพัฒนาท้องถิ่นหรือการใช้ข้อมูล จปฐ.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Default="00305ED6" w:rsidP="00305ED6">
      <w:pPr>
        <w:jc w:val="right"/>
        <w:rPr>
          <w:rFonts w:ascii="TH SarabunIT๙" w:hAnsi="TH SarabunIT๙" w:cs="TH SarabunIT๙"/>
        </w:rPr>
      </w:pPr>
    </w:p>
    <w:p w:rsidR="00A15812" w:rsidRDefault="00A15812" w:rsidP="00305ED6">
      <w:pPr>
        <w:jc w:val="right"/>
        <w:rPr>
          <w:rFonts w:ascii="TH SarabunIT๙" w:hAnsi="TH SarabunIT๙" w:cs="TH SarabunIT๙"/>
        </w:rPr>
      </w:pPr>
    </w:p>
    <w:p w:rsidR="00A15812" w:rsidRPr="00305ED6" w:rsidRDefault="00A15812" w:rsidP="00305ED6">
      <w:pPr>
        <w:jc w:val="right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right"/>
        <w:rPr>
          <w:rFonts w:ascii="TH SarabunIT๙" w:hAnsi="TH SarabunIT๙" w:cs="TH SarabunIT๙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6019"/>
        <w:gridCol w:w="858"/>
        <w:gridCol w:w="921"/>
      </w:tblGrid>
      <w:tr w:rsidR="00305ED6" w:rsidRPr="00305ED6" w:rsidTr="00305ED6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การวิเคราะห์สภาวการณ์และศักยภาพ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(๓) การวิเคราะห์ทางสังคม เช่น ด้านแรงงาน การศึกษา สาธารณสุข ความยากจน อาชญากรรม ปัญหายาเสพติด 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305ED6">
              <w:rPr>
                <w:rFonts w:ascii="TH SarabunIT๙" w:eastAsia="Calibri" w:hAnsi="TH SarabunIT๙" w:cs="TH SarabunIT๙"/>
              </w:rPr>
              <w:t xml:space="preserve">SWOT Analysis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ที่อาจส่งผลต่อการดำเนินงานได้แก่ </w:t>
            </w:r>
            <w:r w:rsidRPr="00305ED6">
              <w:rPr>
                <w:rFonts w:ascii="TH SarabunIT๙" w:eastAsia="Calibri" w:hAnsi="TH SarabunIT๙" w:cs="TH SarabunIT๙"/>
              </w:rPr>
              <w:t>S-Strengit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(จุดแข็ง) </w:t>
            </w:r>
            <w:r w:rsidRPr="00305ED6">
              <w:rPr>
                <w:rFonts w:ascii="TH SarabunIT๙" w:eastAsia="Calibri" w:hAnsi="TH SarabunIT๙" w:cs="TH SarabunIT๙"/>
              </w:rPr>
              <w:t xml:space="preserve">W-Weakness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(จุดอ่อน) </w:t>
            </w:r>
            <w:r w:rsidRPr="00305ED6">
              <w:rPr>
                <w:rFonts w:ascii="TH SarabunIT๙" w:eastAsia="Calibri" w:hAnsi="TH SarabunIT๙" w:cs="TH SarabunIT๙"/>
              </w:rPr>
              <w:t xml:space="preserve">O-Opportunity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(โอกาส) และ</w:t>
            </w:r>
            <w:r w:rsidRPr="00305ED6">
              <w:rPr>
                <w:rFonts w:ascii="TH SarabunIT๙" w:eastAsia="Calibri" w:hAnsi="TH SarabunIT๙" w:cs="TH SarabunIT๙"/>
              </w:rPr>
              <w:t>T-Therat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(อุปสรรค)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ยุทธศาสตร์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๓.๑ ยุทธศาสตร์ขององค์กรปกครองส่วนท้องถิ่น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๓.๓ ยุทธศาสตร์จังหวัด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คสช. และนโยบายรัฐบาล หลักประชารัฐ แผนยุทธศาสตร์ชาติ ๒๐ ปี และ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305ED6" w:rsidRDefault="00305ED6" w:rsidP="00305ED6">
      <w:pPr>
        <w:jc w:val="right"/>
        <w:rPr>
          <w:rFonts w:ascii="TH SarabunIT๙" w:hAnsi="TH SarabunIT๙" w:cs="TH SarabunIT๙"/>
          <w:b/>
          <w:bCs/>
        </w:rPr>
      </w:pPr>
    </w:p>
    <w:p w:rsidR="00A15812" w:rsidRDefault="00A15812" w:rsidP="00305ED6">
      <w:pPr>
        <w:jc w:val="right"/>
        <w:rPr>
          <w:rFonts w:ascii="TH SarabunIT๙" w:hAnsi="TH SarabunIT๙" w:cs="TH SarabunIT๙"/>
          <w:b/>
          <w:bCs/>
        </w:rPr>
      </w:pPr>
    </w:p>
    <w:p w:rsidR="00A15812" w:rsidRPr="00305ED6" w:rsidRDefault="00A15812" w:rsidP="00305ED6">
      <w:pPr>
        <w:jc w:val="right"/>
        <w:rPr>
          <w:rFonts w:ascii="TH SarabunIT๙" w:hAnsi="TH SarabunIT๙" w:cs="TH SarabunIT๙"/>
          <w:b/>
          <w:bCs/>
          <w:cs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8"/>
        <w:gridCol w:w="5973"/>
        <w:gridCol w:w="949"/>
        <w:gridCol w:w="946"/>
      </w:tblGrid>
      <w:tr w:rsidR="00305ED6" w:rsidRPr="00305ED6" w:rsidTr="00305ED6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12" w:rsidRDefault="00A15812" w:rsidP="00305ED6">
            <w:pPr>
              <w:jc w:val="center"/>
              <w:rPr>
                <w:rFonts w:ascii="TH SarabunIT๙" w:eastAsia="Calibri" w:hAnsi="TH SarabunIT๙" w:cs="TH SarabunIT๙"/>
                <w:sz w:val="22"/>
                <w:szCs w:val="28"/>
              </w:rPr>
            </w:pP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๓.๔ วิสัยทัศน์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๓.๕ กลยุทธ์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๓.๖ เป้าประสงค์ของแต่ละประเด็นกลยุทธ์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๓.๗ จุดยืนทางยุทธศาสตร์(</w:t>
            </w:r>
            <w:r w:rsidRPr="00305ED6">
              <w:rPr>
                <w:rFonts w:ascii="TH SarabunIT๙" w:eastAsia="Calibri" w:hAnsi="TH SarabunIT๙" w:cs="TH SarabunIT๙"/>
              </w:rPr>
              <w:t>Positioning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๓.๘ แผนงาน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7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A15812" w:rsidRPr="00305ED6" w:rsidRDefault="00A15812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FB2105" w:rsidP="00305ED6">
      <w:pPr>
        <w:rPr>
          <w:rFonts w:ascii="TH SarabunIT๙" w:hAnsi="TH SarabunIT๙" w:cs="TH SarabunIT๙"/>
          <w:b/>
          <w:bCs/>
        </w:rPr>
      </w:pPr>
      <w:r w:rsidRPr="00FB2105">
        <w:rPr>
          <w:noProof/>
        </w:rPr>
        <w:lastRenderedPageBreak/>
        <w:pict>
          <v:roundrect id="AutoShape 8" o:spid="_x0000_s1028" style="position:absolute;margin-left:-.2pt;margin-top:.5pt;width:374.25pt;height:27.75pt;z-index:251664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" fillcolor="#4f81bd" strokecolor="#f2f2f2" strokeweight="1pt">
            <v:fill color2="#243f60" angle="45" focus="100%" type="gradient"/>
            <v:shadow on="t" type="perspective" color="#b8cce4" opacity=".5" origin=",.5" offset="0,0" matrix=",-56756f,,.5"/>
            <v:textbox>
              <w:txbxContent>
                <w:p w:rsidR="00305ED6" w:rsidRDefault="00305ED6" w:rsidP="00305ED6">
                  <w:pPr>
                    <w:rPr>
                      <w:rFonts w:ascii="TH SarabunIT๙" w:hAnsi="TH SarabunIT๙" w:cs="TH SarabunIT๙"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๔.๒  การติดตามและประเมินผลโครงการขององค์กรปกครองสวนท้องถิ่น</w:t>
                  </w:r>
                </w:p>
              </w:txbxContent>
            </v:textbox>
          </v:roundrect>
        </w:pic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>ในการจัดทำแผนพัฒนาท้องถิ่น (พ.ศ. ๒๕๖</w:t>
      </w:r>
      <w:r w:rsidR="005538ED">
        <w:rPr>
          <w:rFonts w:ascii="TH SarabunIT๙" w:hAnsi="TH SarabunIT๙" w:cs="TH SarabunIT๙" w:hint="cs"/>
          <w:cs/>
        </w:rPr>
        <w:t>6</w:t>
      </w:r>
      <w:r w:rsidRPr="00305ED6">
        <w:rPr>
          <w:rFonts w:ascii="TH SarabunIT๙" w:hAnsi="TH SarabunIT๙" w:cs="TH SarabunIT๙"/>
          <w:cs/>
        </w:rPr>
        <w:t xml:space="preserve"> – ๒๕</w:t>
      </w:r>
      <w:r w:rsidR="005538ED">
        <w:rPr>
          <w:rFonts w:ascii="TH SarabunIT๙" w:hAnsi="TH SarabunIT๙" w:cs="TH SarabunIT๙" w:hint="cs"/>
          <w:cs/>
        </w:rPr>
        <w:t>70</w:t>
      </w:r>
      <w:r w:rsidRPr="00305ED6">
        <w:rPr>
          <w:rFonts w:ascii="TH SarabunIT๙" w:hAnsi="TH SarabunIT๙" w:cs="TH SarabunIT๙"/>
          <w:cs/>
        </w:rPr>
        <w:t xml:space="preserve">)  ขององค์กรปกครองส่วนท้องถิ่น  จะต้องมีการติดตามและประเมินผลโครงการขององค์กรปกครองสวนท้องถิ่นเพื่อความสอดคล้องแผนพัฒนา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– ๒๕๖๕)  ขององค์กรปกครองส่วนท้องถิ่น  ดังนี้    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แนวทางการพิจารณาการติดตามและประเมินผลโครงการ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 (พ.ศ. ๒๕๖</w:t>
      </w:r>
      <w:r w:rsidR="005538ED">
        <w:rPr>
          <w:rFonts w:ascii="TH SarabunIT๙" w:eastAsia="Calibri" w:hAnsi="TH SarabunIT๙" w:cs="TH SarabunIT๙" w:hint="cs"/>
          <w:b/>
          <w:bCs/>
          <w:cs/>
        </w:rPr>
        <w:t>6</w:t>
      </w:r>
      <w:r w:rsidRPr="00305ED6">
        <w:rPr>
          <w:rFonts w:ascii="TH SarabunIT๙" w:eastAsia="Calibri" w:hAnsi="TH SarabunIT๙" w:cs="TH SarabunIT๙"/>
          <w:b/>
          <w:bCs/>
          <w:cs/>
        </w:rPr>
        <w:t xml:space="preserve"> – ๒๕</w:t>
      </w:r>
      <w:r w:rsidR="005538ED">
        <w:rPr>
          <w:rFonts w:ascii="TH SarabunIT๙" w:eastAsia="Calibri" w:hAnsi="TH SarabunIT๙" w:cs="TH SarabunIT๙" w:hint="cs"/>
          <w:b/>
          <w:bCs/>
          <w:cs/>
        </w:rPr>
        <w:t>70</w:t>
      </w:r>
      <w:bookmarkStart w:id="0" w:name="_GoBack"/>
      <w:bookmarkEnd w:id="0"/>
      <w:r w:rsidRPr="00305ED6">
        <w:rPr>
          <w:rFonts w:ascii="TH SarabunIT๙" w:eastAsia="Calibri" w:hAnsi="TH SarabunIT๙" w:cs="TH SarabunIT๙"/>
          <w:b/>
          <w:bCs/>
          <w:cs/>
        </w:rPr>
        <w:t>) ขององค์กรปกครองส่วนท้องถิ่น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417"/>
      </w:tblGrid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การสรุปสถานการณ์การพิจารณา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๔.  แผนงานและยุทธศาสตร์การพิจารณา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๕. 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 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๕.๒ 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๕.๓ 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๕.๔  โครงการมีความสอดคล้องกับแผนยุทธศาสตร์ชาติ ๒๐ ปี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๕.๕  เป้าหมาย (ผลผลิตของโครงการ) มีความสอดคล้องกับแผนพัฒนาเศรษฐกิจและ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       สังคมแห่งชาติ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๕.๖  โครงการมีความสอดคล้องกับ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๕.๗  โครงการสอดคล้องกับยุทธศาสตร์จังหวัด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๕.๘  โครงการแก้ไขปัญหาความยากจนหรือการเสริมสร้างให้ประเทศชาติมั่งคง มั่งคั่ง 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       ยั่งยืน ภายใต้หลักประชารัฐ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๕.๙  งบประมาณ มีความสอดคล้องกับเป้าหมาย (ผลผลิตของโครงการ)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๕.๑๐  มีการประมาณการราคาถูกต้องตามหลักวิธีการงบประมาณ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๕.๑๑ 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๕.๑๒  ผลที่คาดว่าจะได้รับ สอดคล้องกับวัตถุประสงค์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A15812" w:rsidRDefault="00A15812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แนวทางเบื้องต้นในการให้คะแนนแนวทางการพิจารณาการติดตามและประเมินผลโครงการ</w:t>
      </w:r>
    </w:p>
    <w:p w:rsid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 (พ.ศ. ๒๕๖</w:t>
      </w:r>
      <w:r w:rsidR="005538ED">
        <w:rPr>
          <w:rFonts w:ascii="TH SarabunIT๙" w:eastAsia="Calibri" w:hAnsi="TH SarabunIT๙" w:cs="TH SarabunIT๙" w:hint="cs"/>
          <w:b/>
          <w:bCs/>
          <w:cs/>
        </w:rPr>
        <w:t>6</w:t>
      </w:r>
      <w:r w:rsidRPr="00305ED6">
        <w:rPr>
          <w:rFonts w:ascii="TH SarabunIT๙" w:eastAsia="Calibri" w:hAnsi="TH SarabunIT๙" w:cs="TH SarabunIT๙"/>
          <w:b/>
          <w:bCs/>
          <w:cs/>
        </w:rPr>
        <w:t xml:space="preserve"> – ๒๕</w:t>
      </w:r>
      <w:r w:rsidR="005538ED">
        <w:rPr>
          <w:rFonts w:ascii="TH SarabunIT๙" w:eastAsia="Calibri" w:hAnsi="TH SarabunIT๙" w:cs="TH SarabunIT๙" w:hint="cs"/>
          <w:b/>
          <w:bCs/>
          <w:cs/>
        </w:rPr>
        <w:t>70</w:t>
      </w:r>
      <w:r w:rsidRPr="00305ED6">
        <w:rPr>
          <w:rFonts w:ascii="TH SarabunIT๙" w:eastAsia="Calibri" w:hAnsi="TH SarabunIT๙" w:cs="TH SarabunIT๙"/>
          <w:b/>
          <w:bCs/>
          <w:cs/>
        </w:rPr>
        <w:t>) ขององค์กรปกครองส่วนท้องถิ่น</w:t>
      </w:r>
    </w:p>
    <w:p w:rsidR="00710B23" w:rsidRDefault="00710B23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710B23" w:rsidRPr="00305ED6" w:rsidRDefault="00710B23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tbl>
      <w:tblPr>
        <w:tblW w:w="11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7992"/>
        <w:gridCol w:w="1437"/>
        <w:gridCol w:w="858"/>
      </w:tblGrid>
      <w:tr w:rsidR="00710B23" w:rsidRPr="00305ED6" w:rsidTr="00710B23">
        <w:trPr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710B23" w:rsidRPr="00305ED6" w:rsidTr="00710B23">
        <w:trPr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๑. การสรุปสถานการณ์การพัฒนา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SWOT Analysis/Demand 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Demand Analysis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)/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Global Demand 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และ 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Trend 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</w:rPr>
              <w:t xml:space="preserve">, 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ด้านสังคม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</w:rPr>
              <w:t>,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ด้านทรัพยากรธรรมชาติและสิ่งแวดล้อม)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710B23" w:rsidRPr="00305ED6" w:rsidTr="00710B23">
        <w:trPr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๒.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๑) การควบคุมที่มีตัวเลขต่างๆ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ง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Effciency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๒) วิเคราะห์ผลกระทบ/สิ่งที่กระทบ 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Impact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 โครงการที่ดำเนินการในเชิงปริมาณ 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Qualitative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710B23" w:rsidRPr="00305ED6" w:rsidTr="00710B23">
        <w:trPr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๓.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Effectiveness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 ผลการปฏิบัติราชการตามที่บรรลุวัตถุประสงค์ 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๒) วิเคราะห์ผลกระทบ/สิ่งที่กระทบ 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Impact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 โครงการที่ดำเนินการในเชิงคุณภาพ 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Qualitative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710B23" w:rsidRPr="00305ED6" w:rsidTr="00710B23">
        <w:trPr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๔. แผนงานและยุทธศาสตร์การพัฒนา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๑)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SWOT Analysis/Demand 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Demand Analysis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)/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Global Demand/</w:t>
            </w:r>
          </w:p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Trend 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หรือหลักการบูรณาการ 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Integration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 กับองค์กรปกครองส่วนท้องถิ่นที่มีพิ้นที่ติดต่อกัน</w:t>
            </w:r>
          </w:p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rPr>
          <w:vanish/>
        </w:rPr>
      </w:pPr>
    </w:p>
    <w:p w:rsidR="00710B23" w:rsidRPr="00305ED6" w:rsidRDefault="00305ED6" w:rsidP="00305ED6">
      <w:r w:rsidRPr="00305ED6">
        <w:br w:type="page"/>
      </w:r>
    </w:p>
    <w:tbl>
      <w:tblPr>
        <w:tblpPr w:leftFromText="180" w:rightFromText="180" w:vertAnchor="page" w:horzAnchor="margin" w:tblpXSpec="center" w:tblpY="127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6237"/>
        <w:gridCol w:w="1276"/>
        <w:gridCol w:w="1451"/>
      </w:tblGrid>
      <w:tr w:rsidR="00710B23" w:rsidRPr="00305ED6" w:rsidTr="00710B2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ประเด็น</w:t>
            </w:r>
          </w:p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710B23" w:rsidRPr="00305ED6" w:rsidTr="00710B2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๕. โครงการพัฒนา</w:t>
            </w: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 ความชัดเจนของชื่อโครงการ</w:t>
            </w: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๕.๒ กำหนดวัตถุประสงค์สอดคล้องกับโครงการ</w:t>
            </w: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๕.๔ โครงการมีความสอดคล้องกับแผนยุทธศาสตร์ ๒๐ ปี</w:t>
            </w: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็นโครงการที่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710B23" w:rsidRPr="00305ED6" w:rsidTr="00710B2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มีวัตถุประสงค์ชัดเจน (</w:t>
            </w:r>
            <w:r w:rsidRPr="00305ED6">
              <w:rPr>
                <w:rFonts w:ascii="TH SarabunIT๙" w:eastAsia="Calibri" w:hAnsi="TH SarabunIT๙" w:cs="TH SarabunIT๙"/>
              </w:rPr>
              <w:t>clear objective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710B23" w:rsidRPr="00305ED6" w:rsidTr="00710B2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710B23" w:rsidRPr="00305ED6" w:rsidTr="00710B2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710B23" w:rsidRPr="00305ED6" w:rsidTr="00710B2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การรองรับการเชื่อมโยงภูมิภาคและความเป็นเมือง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/>
    <w:p w:rsidR="00305ED6" w:rsidRDefault="00305ED6">
      <w:r>
        <w:br w:type="page"/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6222"/>
        <w:gridCol w:w="858"/>
        <w:gridCol w:w="858"/>
      </w:tblGrid>
      <w:tr w:rsidR="00305ED6" w:rsidRPr="00305ED6" w:rsidTr="00305ED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lastRenderedPageBreak/>
              <w:br w:type="page"/>
            </w:r>
            <w:r w:rsidRPr="00305ED6">
              <w:rPr>
                <w:rFonts w:ascii="TH SarabunIT๙" w:eastAsia="Calibri" w:hAnsi="TH SarabunIT๙" w:cs="TH SarabunIT๙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๕.๖ โครงการมีความสอดคล้อง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๕.๗ โครงการสอดคล้องกับยุทธศาสตร์จังหวัด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๕.๑๐ มีการประมาณการราคาถูกต้องตามหลักวิธีการงบประมาณ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305ED6">
              <w:rPr>
                <w:rFonts w:ascii="TH SarabunIT๙" w:eastAsia="Calibri" w:hAnsi="TH SarabunIT๙" w:cs="TH SarabunIT๙"/>
              </w:rPr>
              <w:t xml:space="preserve">Value-Based Economy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305ED6">
              <w:rPr>
                <w:rFonts w:ascii="TH SarabunIT๙" w:eastAsia="Calibri" w:hAnsi="TH SarabunIT๙" w:cs="TH SarabunIT๙"/>
              </w:rPr>
              <w:t>Economy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(๒) ความมีประสิทธิภาพ (</w:t>
            </w:r>
            <w:r w:rsidRPr="00305ED6">
              <w:rPr>
                <w:rFonts w:ascii="TH SarabunIT๙" w:eastAsia="Calibri" w:hAnsi="TH SarabunIT๙" w:cs="TH SarabunIT๙"/>
              </w:rPr>
              <w:t>Effciency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(๓) ความมีประสิทธิผล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(๔) ความยุติธรรม (</w:t>
            </w:r>
            <w:r w:rsidRPr="00305ED6">
              <w:rPr>
                <w:rFonts w:ascii="TH SarabunIT๙" w:eastAsia="Calibri" w:hAnsi="TH SarabunIT๙" w:cs="TH SarabunIT๙"/>
              </w:rPr>
              <w:t>Equity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(๕) ความโปร่งใส (</w:t>
            </w:r>
            <w:r w:rsidRPr="00305ED6">
              <w:rPr>
                <w:rFonts w:ascii="TH SarabunIT๙" w:eastAsia="Calibri" w:hAnsi="TH SarabunIT๙" w:cs="TH SarabunIT๙"/>
              </w:rPr>
              <w:t>Transparency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</w:tbl>
    <w:p w:rsidR="00305ED6" w:rsidRPr="00305ED6" w:rsidRDefault="00305ED6" w:rsidP="00305ED6"/>
    <w:p w:rsidR="00305ED6" w:rsidRPr="00305ED6" w:rsidRDefault="00305ED6" w:rsidP="00305ED6">
      <w:r w:rsidRPr="00305ED6">
        <w:br w:type="page"/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5742"/>
        <w:gridCol w:w="992"/>
        <w:gridCol w:w="921"/>
      </w:tblGrid>
      <w:tr w:rsidR="00305ED6" w:rsidRPr="00305ED6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Calibri" w:eastAsia="Calibri" w:hAnsi="Calibri" w:cs="Cordia New"/>
                <w:sz w:val="22"/>
                <w:szCs w:val="28"/>
              </w:rPr>
              <w:lastRenderedPageBreak/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๕.๑๑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มีการกำหนดตัวชี้วัดผลงาน (</w:t>
            </w:r>
            <w:r w:rsidRPr="00305ED6">
              <w:rPr>
                <w:rFonts w:ascii="TH SarabunIT๙" w:eastAsia="Calibri" w:hAnsi="TH SarabunIT๙" w:cs="TH SarabunIT๙"/>
              </w:rPr>
              <w:t>Key Performancy Indicator : 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ที่ สามารถวัดได้ (</w:t>
            </w:r>
            <w:r w:rsidRPr="00305ED6">
              <w:rPr>
                <w:rFonts w:ascii="TH SarabunIT๙" w:eastAsia="Calibri" w:hAnsi="TH SarabunIT๙" w:cs="TH SarabunIT๙"/>
              </w:rPr>
              <w:t>measurable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ใช้บอกประสิทธิผล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ใช้บอกประสิทธิภาพ (</w:t>
            </w:r>
            <w:r w:rsidRPr="00305ED6">
              <w:rPr>
                <w:rFonts w:ascii="TH SarabunIT๙" w:eastAsia="Calibri" w:hAnsi="TH SarabunIT๙" w:cs="TH SarabunIT๙"/>
              </w:rPr>
              <w:t>efficiency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ส่งผลต่อการบ่งบอกเวลาได้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  <w:cs/>
        </w:rPr>
      </w:pP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  <w:b/>
          <w:bCs/>
          <w:sz w:val="22"/>
          <w:szCs w:val="28"/>
        </w:rPr>
      </w:pPr>
    </w:p>
    <w:p w:rsidR="00305ED6" w:rsidRPr="00305ED6" w:rsidRDefault="00305ED6" w:rsidP="00305ED6">
      <w:pPr>
        <w:jc w:val="center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>************************************</w:t>
      </w:r>
    </w:p>
    <w:p w:rsid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sectPr w:rsidR="00305ED6" w:rsidSect="003A76C3">
      <w:headerReference w:type="default" r:id="rId6"/>
      <w:pgSz w:w="11906" w:h="16838" w:code="9"/>
      <w:pgMar w:top="1134" w:right="1134" w:bottom="567" w:left="1418" w:header="709" w:footer="709" w:gutter="0"/>
      <w:pgNumType w:fmt="thaiNumbers" w:start="116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CFB" w:rsidRDefault="00907CFB" w:rsidP="00305ED6">
      <w:r>
        <w:separator/>
      </w:r>
    </w:p>
  </w:endnote>
  <w:endnote w:type="continuationSeparator" w:id="1">
    <w:p w:rsidR="00907CFB" w:rsidRDefault="00907CFB" w:rsidP="00305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CFB" w:rsidRDefault="00907CFB" w:rsidP="00305ED6">
      <w:r>
        <w:separator/>
      </w:r>
    </w:p>
  </w:footnote>
  <w:footnote w:type="continuationSeparator" w:id="1">
    <w:p w:rsidR="00907CFB" w:rsidRDefault="00907CFB" w:rsidP="00305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eastAsiaTheme="majorEastAsia" w:hAnsi="TH SarabunPSK" w:cs="TH SarabunPSK"/>
        <w:szCs w:val="32"/>
        <w:cs/>
        <w:lang w:val="th-TH"/>
      </w:rPr>
      <w:id w:val="-1136875387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305ED6" w:rsidRPr="00305ED6" w:rsidRDefault="00305ED6">
        <w:pPr>
          <w:pStyle w:val="a5"/>
          <w:jc w:val="center"/>
          <w:rPr>
            <w:rFonts w:ascii="TH SarabunPSK" w:eastAsiaTheme="majorEastAsia" w:hAnsi="TH SarabunPSK" w:cs="TH SarabunPSK"/>
            <w:szCs w:val="32"/>
          </w:rPr>
        </w:pPr>
        <w:r w:rsidRPr="00305ED6">
          <w:rPr>
            <w:rFonts w:ascii="TH SarabunPSK" w:eastAsiaTheme="majorEastAsia" w:hAnsi="TH SarabunPSK" w:cs="TH SarabunPSK"/>
            <w:szCs w:val="32"/>
            <w:cs/>
            <w:lang w:val="th-TH"/>
          </w:rPr>
          <w:t xml:space="preserve">~ </w:t>
        </w:r>
        <w:r w:rsidR="00FB2105" w:rsidRPr="00FB2105">
          <w:rPr>
            <w:rFonts w:ascii="TH SarabunPSK" w:eastAsiaTheme="minorEastAsia" w:hAnsi="TH SarabunPSK" w:cs="TH SarabunPSK"/>
            <w:szCs w:val="32"/>
          </w:rPr>
          <w:fldChar w:fldCharType="begin"/>
        </w:r>
        <w:r w:rsidRPr="00305ED6">
          <w:rPr>
            <w:rFonts w:ascii="TH SarabunPSK" w:hAnsi="TH SarabunPSK" w:cs="TH SarabunPSK"/>
            <w:szCs w:val="32"/>
          </w:rPr>
          <w:instrText>PAGE    \* MERGEFORMAT</w:instrText>
        </w:r>
        <w:r w:rsidR="00FB2105" w:rsidRPr="00FB2105">
          <w:rPr>
            <w:rFonts w:ascii="TH SarabunPSK" w:eastAsiaTheme="minorEastAsia" w:hAnsi="TH SarabunPSK" w:cs="TH SarabunPSK"/>
            <w:szCs w:val="32"/>
          </w:rPr>
          <w:fldChar w:fldCharType="separate"/>
        </w:r>
        <w:r w:rsidR="006D4D9C">
          <w:rPr>
            <w:rFonts w:ascii="TH SarabunPSK" w:eastAsiaTheme="minorEastAsia" w:hAnsi="TH SarabunPSK" w:cs="TH SarabunPSK"/>
            <w:noProof/>
            <w:szCs w:val="32"/>
            <w:cs/>
          </w:rPr>
          <w:t>๑๒๕</w:t>
        </w:r>
        <w:r w:rsidR="00FB2105" w:rsidRPr="00305ED6">
          <w:rPr>
            <w:rFonts w:ascii="TH SarabunPSK" w:eastAsiaTheme="majorEastAsia" w:hAnsi="TH SarabunPSK" w:cs="TH SarabunPSK"/>
            <w:szCs w:val="32"/>
          </w:rPr>
          <w:fldChar w:fldCharType="end"/>
        </w:r>
        <w:r w:rsidRPr="00305ED6">
          <w:rPr>
            <w:rFonts w:ascii="TH SarabunPSK" w:eastAsiaTheme="majorEastAsia" w:hAnsi="TH SarabunPSK" w:cs="TH SarabunPSK"/>
            <w:szCs w:val="32"/>
            <w:cs/>
            <w:lang w:val="th-TH"/>
          </w:rPr>
          <w:t xml:space="preserve"> ~</w:t>
        </w:r>
      </w:p>
    </w:sdtContent>
  </w:sdt>
  <w:p w:rsidR="00305ED6" w:rsidRDefault="00305ED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82AB9"/>
    <w:rsid w:val="00005A90"/>
    <w:rsid w:val="0004026E"/>
    <w:rsid w:val="000437A6"/>
    <w:rsid w:val="00091E34"/>
    <w:rsid w:val="00092C31"/>
    <w:rsid w:val="000B6EBF"/>
    <w:rsid w:val="00127D5A"/>
    <w:rsid w:val="00130BE7"/>
    <w:rsid w:val="001C1B9B"/>
    <w:rsid w:val="00251972"/>
    <w:rsid w:val="0027156C"/>
    <w:rsid w:val="0028041A"/>
    <w:rsid w:val="00305ED6"/>
    <w:rsid w:val="00346538"/>
    <w:rsid w:val="003561BD"/>
    <w:rsid w:val="003A76C3"/>
    <w:rsid w:val="003E1498"/>
    <w:rsid w:val="00442326"/>
    <w:rsid w:val="004C448A"/>
    <w:rsid w:val="004E5234"/>
    <w:rsid w:val="004F142E"/>
    <w:rsid w:val="005538ED"/>
    <w:rsid w:val="00675BF2"/>
    <w:rsid w:val="006D4D9C"/>
    <w:rsid w:val="00710B23"/>
    <w:rsid w:val="00734CC9"/>
    <w:rsid w:val="00856831"/>
    <w:rsid w:val="008C2C87"/>
    <w:rsid w:val="008F4E9F"/>
    <w:rsid w:val="00907CFB"/>
    <w:rsid w:val="009F2FA2"/>
    <w:rsid w:val="00A15812"/>
    <w:rsid w:val="00A2212D"/>
    <w:rsid w:val="00A47511"/>
    <w:rsid w:val="00A60B3D"/>
    <w:rsid w:val="00BC4F39"/>
    <w:rsid w:val="00C00C7A"/>
    <w:rsid w:val="00C82AB9"/>
    <w:rsid w:val="00CA71E8"/>
    <w:rsid w:val="00D53CDC"/>
    <w:rsid w:val="00D94AEF"/>
    <w:rsid w:val="00E436E2"/>
    <w:rsid w:val="00E47463"/>
    <w:rsid w:val="00E522F6"/>
    <w:rsid w:val="00E57669"/>
    <w:rsid w:val="00EE0177"/>
    <w:rsid w:val="00F11AED"/>
    <w:rsid w:val="00F859B1"/>
    <w:rsid w:val="00FA6085"/>
    <w:rsid w:val="00FB2105"/>
    <w:rsid w:val="00FD4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D6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AB9"/>
    <w:pPr>
      <w:spacing w:after="0" w:line="240" w:lineRule="auto"/>
    </w:pPr>
  </w:style>
  <w:style w:type="character" w:customStyle="1" w:styleId="textexposedshow">
    <w:name w:val="text_exposed_show"/>
    <w:basedOn w:val="a0"/>
    <w:rsid w:val="00D94AEF"/>
  </w:style>
  <w:style w:type="paragraph" w:styleId="a4">
    <w:name w:val="List Paragraph"/>
    <w:basedOn w:val="a"/>
    <w:uiPriority w:val="34"/>
    <w:qFormat/>
    <w:rsid w:val="00734C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5">
    <w:name w:val="header"/>
    <w:basedOn w:val="a"/>
    <w:link w:val="a6"/>
    <w:uiPriority w:val="99"/>
    <w:unhideWhenUsed/>
    <w:rsid w:val="00305E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305ED6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305E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305ED6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KKD Windows Se7en V1</cp:lastModifiedBy>
  <cp:revision>2</cp:revision>
  <cp:lastPrinted>2019-09-05T06:39:00Z</cp:lastPrinted>
  <dcterms:created xsi:type="dcterms:W3CDTF">2022-07-06T08:49:00Z</dcterms:created>
  <dcterms:modified xsi:type="dcterms:W3CDTF">2022-07-06T08:49:00Z</dcterms:modified>
</cp:coreProperties>
</file>