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D6" w:rsidRPr="00305ED6" w:rsidRDefault="00305ED6" w:rsidP="00305ED6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305ED6">
        <w:rPr>
          <w:rFonts w:ascii="TH SarabunIT๙" w:hAnsi="TH SarabunIT๙" w:cs="TH SarabunIT๙"/>
          <w:b/>
          <w:bCs/>
          <w:sz w:val="50"/>
          <w:szCs w:val="50"/>
          <w:cs/>
        </w:rPr>
        <w:t>ส่วนที่ ๔</w:t>
      </w:r>
    </w:p>
    <w:p w:rsidR="00305ED6" w:rsidRPr="00305ED6" w:rsidRDefault="000437A6" w:rsidP="00305ED6">
      <w:pPr>
        <w:jc w:val="center"/>
        <w:rPr>
          <w:rFonts w:ascii="TH SarabunIT๙" w:hAnsi="TH SarabunIT๙" w:cs="TH SarabunIT๙"/>
          <w:b/>
          <w:bCs/>
        </w:rPr>
      </w:pPr>
      <w:r w:rsidRPr="000437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16.85pt;margin-top:14.6pt;width:219.05pt;height:33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" fillcolor="#4bacc6" strokecolor="#f2f2f2" strokeweight="3pt">
            <v:shadow on="t" color="#205867" opacity=".5" offset="1pt"/>
            <v:textbox>
              <w:txbxContent>
                <w:p w:rsidR="00305ED6" w:rsidRDefault="00305ED6" w:rsidP="00305ED6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การติดตามและประเมินผล</w:t>
                  </w:r>
                </w:p>
              </w:txbxContent>
            </v:textbox>
          </v:shape>
        </w:pict>
      </w:r>
      <w:r w:rsidRPr="000437A6">
        <w:rPr>
          <w:noProof/>
        </w:rPr>
        <w:pict>
          <v:roundrect id="AutoShape 7" o:spid="_x0000_s1027" style="position:absolute;left:0;text-align:left;margin-left:.75pt;margin-top:87.2pt;width:459.45pt;height:32.25pt;z-index:25166336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" fillcolor="#4f81bd" strokecolor="#f2f2f2" strokeweight="1pt">
            <v:fill color2="#243f60" angle="45" focus="100%" type="gradient"/>
            <v:shadow on="t" type="perspective" color="#b8cce4" opacity=".5" origin=",.5" offset="0,0" matrix=",-56756f,,.5"/>
            <v:textbox>
              <w:txbxContent>
                <w:p w:rsidR="00305ED6" w:rsidRDefault="00305ED6" w:rsidP="00305ED6">
                  <w:pP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6"/>
                      <w:szCs w:val="36"/>
                      <w:cs/>
                    </w:rPr>
                    <w:t>๔.๑  การติดตามและประเมินผลยุทธศาสตร์ขององค์กรปกครองส่วนท้องถิ่นในเขตจังหวัด</w:t>
                  </w:r>
                </w:p>
              </w:txbxContent>
            </v:textbox>
          </v:roundrect>
        </w:pict>
      </w:r>
    </w:p>
    <w:p w:rsidR="00305ED6" w:rsidRPr="00305ED6" w:rsidRDefault="00305ED6" w:rsidP="00305ED6">
      <w:pPr>
        <w:jc w:val="center"/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 xml:space="preserve">ตามพระราชบัญญัติกำหนดแผนและขั้นตอนการกระจายอำนาจให้แก่องค์กรปกครองส่วนท้องถิ่น พ.ศ. ๒๕๔๒ ได้กำหนดให้องค์กรปกครองส่วนท้องถิ่น มีอำนาจและหน้าที่ในการจัดทำแผนพัฒนาท้องถิ่นของตนเอง  โดยในการจัดทำแผนพัฒนาขององค์กรปกครองส่วนท้องถิ่นนั้น จะต้องดำเนินการตามระเบียบกระทรวงมหาดไทย ว่าด้วยการจัดทำแผนพัฒนาขององค์กรปกครองส่วนท้องถิ่น  พ.ศ. ๒๕๔๘ และที่แก้ไขเพิ่มเติมถึง (ฉบับที่ ๓) พ.ศ. ๒๕๖๑  ทั้งนี้  แผนพัฒนาท้องถิ่นจะต้องสอดคล้องกับแผนพัฒนาจังหวัด ยุทธศาสตร์การพัฒนาขององค์กรปกครองส่วนท้องถิ่นในเขตจังหวัด  แผนพัฒนาอำเภอ  แผนพัฒนาตำบล  แผนพัฒนาหมู่บ้านหรือแผนชุมชน  อันมีลักษณะเป็นการกำหนดรายละเอียดแผนงาน  ดังนั้น  จึงต้องมีการกำหนดยุทธศาสตร์การพัฒนาขององค์กรปกครองส่วนท้องถิ่นในเขตจังหวัดขึ้น ตามกระบวนการพิจารณาจากประชาคมท้องถิ่นระดับจังหวัด ร่วมกับคณะกรรมการพัฒนาองค์การบริหารส่วนจังหวัด คณะกรรมการประสานแผนพัฒนาท้องถิ่นระดับจังหวัด  ผู้แทนองค์กรปกครองส่วนท้องถิ่นในเขตจังหวัด  ร่วมกันจัดทำ  ทบทวน  หรือเปลี่ยนแปลงยุทธศาสตร์การพัฒนาขององค์กรปกครองส่วนท้องถิ่นในเขตจังหวัด  เพื่อให้การจัดทำแผนพัฒนาขององค์กรปกครองส่วนท้องถิ่นเกิดประสิทธิภาพ ประสิทธิผล  โดยนำยุทธศาสตร์การพัฒนาขององค์กรปกครองส่วนท้องถิ่นในเขตจังหวัดไปใช้เป็นแนวทางในการจัดทำแผนพัฒนาท้องถิ่นของตนเองได้ต่อไป และเพื่อให้สามารถบูรณาการกับแผนพัฒนาจังหวัด  แผนปฏิบัติราชการประจำปีของจังหวัดและตอบสนองความต้องการของประชาชนอันจะนำไปสู้การจัดทำงบประมาณ ที่มีประสิทธิภาพในท้องถิ่นได้อย่างแท้จริง  เป็นเครื่องมือในการพัฒนาท้องถิ่นให้เข้มแข็ง เกิดประโยชน์สูงสุดต่อประชาชนในท้องถิ่น  </w:t>
      </w: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 xml:space="preserve">ดังนั้น  องค์กรปกครองส่าวนท้องถิ่น  จึงต้องกำหนดยุทธศาสตร์การพัฒนาขององค์กรปกครองส่วนท้องถิ่นให้สอดคล้องยุทธศาสตร์การพัฒนาขององค์กรปกครองส่วนท้องถิ่นในเขตจังหวัด  เพื่อนำไปสู่การ  บูรณาการร่วมกัน ให้เกิดความสอดคล้องกับแผนพัฒนาจังหวัด สามารถเชื่อมโยงไปสู่แผนพัฒนากลุ่มจังหวัด  แผนพัฒนาภาค  แผนพัฒนาเศรษฐกิจและสังคมแห่งชาติ  ฉบับที่ ๑๒  แผนยุทธศาสตร์ชาติ ๒๐ ปี  ไทยแลนด์ ๔.๐  และในการจัดทำแผนพัฒนาท้องถิ่น (พ.ศ. ๒๕๖๑ – ๒๕๖๕)   จะต้องมีการติดตามและติดตามและประเมินผลยุทธศาสตร์เพื่อความสอดคล้องแผนพัฒนาท้องถิ่นขององค์กรปกครองส่วน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 มท ๐๘๑๐.๓/ว ๒๙๓๑ ลงวันที่ ๑๕  พฤษภาคม  ๒๕๖๒  เรื่อง  ซักซ้อมแนวทางการทบทวนแผนพัฒนาท้องถิ่น (พ.ศ. ๒๕๖๑ – ๒๕๖๕) ขององค์กรปกครองส่วนท้องถิ่น  ดังนี้    </w:t>
      </w: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A15812" w:rsidRDefault="00A15812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 w:hint="cs"/>
          <w:b/>
          <w:bCs/>
          <w:cs/>
        </w:rPr>
        <w:lastRenderedPageBreak/>
        <w:t>แนวทางการพิจารณาการติดตามและประเมินผลยุทธศาสตร์</w:t>
      </w: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เพื่อความสอดคล้องแผนพัฒนาท้องถิ่นขององค์กรปกครองส่วนท้องถิ่น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843"/>
      </w:tblGrid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 การวิเคราะห์สภาวการณ์และศักยภาพ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 ยุทธศาสตร์ประกอบด้วย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๓.๑  ยุทธศาสตร์ขององค์กรปกครองส่วนท้องถิ่น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๓.๒  ยุทธศาสตร์ขององค์กรปกครองส่วนท้องถิ่นในเขตจังหวัด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๓.๓  ยุทธศาสตร์จังหวัด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๓.๔  วิสัยทัศน์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๓.๕  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๓.๖  เป้าประสงค์ของแต่ละประเด็นกลยุทธ์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๓.๗  จุดยืนทางยุทธศาสตร์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๓.๘  แผนงาน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๓.๙  ความเชื่อมโยงของยุทธศาสตร์ในภาพรวม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</w:tr>
    </w:tbl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lastRenderedPageBreak/>
        <w:t>แนวทางเบื้องต้นในการให้คะแนนแนวทางการพิจารณาการติดตามและประเมินผลยุทธศาสตร์</w:t>
      </w: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เพื่อความสอดคล้องแผนพัฒนาท้องถิ่นขององค์กรปกครองส่วนท้องถิ่น</w:t>
      </w:r>
    </w:p>
    <w:p w:rsidR="00305ED6" w:rsidRPr="00305ED6" w:rsidRDefault="00305ED6" w:rsidP="00305ED6">
      <w:pPr>
        <w:ind w:firstLine="720"/>
        <w:rPr>
          <w:rFonts w:ascii="TH SarabunIT๙" w:eastAsia="Calibri" w:hAnsi="TH SarabunIT๙" w:cs="TH SarabunIT๙"/>
          <w:b/>
          <w:bCs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6020"/>
        <w:gridCol w:w="858"/>
        <w:gridCol w:w="921"/>
      </w:tblGrid>
      <w:tr w:rsidR="00305ED6" w:rsidRPr="00305ED6" w:rsidTr="00305ED6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305ED6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ลักษณะของที่ดิน ลักษณะของแหล่งน้ำ ลักษณะของป่าไม้ ฯลฯ ด้านการเมือง/การปกครอง เช่น เขตการปกครองการเลือกตั้ง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 ข้อมูลเกี่ยวกับด้านการเมือง/การปกครอง เช่น เขตการปกครอง การเลือกตั้ง ฯลฯ ประชากร เช่น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 ข้อมูลเกี่ยวกับสภาพทางสังคม เช่น การศึกษา สาธารณสุข อาชญากรรม ยาเสพติด การสังคมสงค์เคราะห์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(๔) ข้อมูลเกี่ยวกับระบบบริหารพื้นฐาน เช่น การคมนาคมขนส่ง การไฟฟ้า การประปา โทรศัพท์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(๕) ข้อมูลเกี่ยวกับระบบเศรษฐกิจ เช่น การเกษตร การประมง การประศุสัตว์ การบริการ การท่องเที่ยว อุตสาหกรรม การพาณิชย์/กลุ่มอาชีพแรงงาน ฯลฯ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(๖) ข้อมูลเกี่ยวกับศาสนา ประเพณี วัฒนธรรม เช่น การนับถือศาสนาประเพณี 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(๗)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(๘) การสำรวจและจัดเก็บข้อมูลเพื่อการจัดทำแผนพัฒนาท้องถิ่นหรือการใช้ข้อมูล จปฐ.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(๙) การประชุมประชาคมท้องถิ่น รูปแบบ วิธีการ และการดำเนินการประชุมประชาคมท้องถิ่นโดยใช้กระบวนการร่วมคิด ร่วมทำ ร่วมตัดสินใจ ร่วมตรวจสอบ ร่วมรับประโยชน์ ร่วมแก้ไขปัญหา ปรึกษาหารือ แลกเปลี่ยนเรียนรู้ เพื่อแก้ไขปัญหาสำหรับการพัฒนาท้องถิ่นตามอำนาจหน้าที่ขององค์กรปกครองส่วนท้องถิ่น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305ED6" w:rsidRDefault="00305ED6" w:rsidP="00305ED6">
      <w:pPr>
        <w:rPr>
          <w:rFonts w:ascii="TH SarabunIT๙" w:hAnsi="TH SarabunIT๙" w:cs="TH SarabunIT๙"/>
        </w:rPr>
      </w:pPr>
    </w:p>
    <w:p w:rsidR="00305ED6" w:rsidRPr="00305ED6" w:rsidRDefault="00305ED6" w:rsidP="00305ED6">
      <w:pPr>
        <w:rPr>
          <w:rFonts w:ascii="TH SarabunIT๙" w:hAnsi="TH SarabunIT๙" w:cs="TH SarabunIT๙"/>
        </w:rPr>
      </w:pPr>
    </w:p>
    <w:p w:rsidR="00305ED6" w:rsidRPr="00305ED6" w:rsidRDefault="00305ED6" w:rsidP="00305ED6">
      <w:pPr>
        <w:rPr>
          <w:rFonts w:ascii="TH SarabunIT๙" w:hAnsi="TH SarabunIT๙" w:cs="TH SarabunIT๙"/>
        </w:rPr>
      </w:pPr>
    </w:p>
    <w:p w:rsidR="00305ED6" w:rsidRPr="00305ED6" w:rsidRDefault="00305ED6" w:rsidP="00305ED6">
      <w:pPr>
        <w:rPr>
          <w:rFonts w:ascii="TH SarabunIT๙" w:hAnsi="TH SarabunIT๙" w:cs="TH SarabunIT๙"/>
        </w:rPr>
      </w:pPr>
    </w:p>
    <w:p w:rsidR="00305ED6" w:rsidRDefault="00305ED6" w:rsidP="00305ED6">
      <w:pPr>
        <w:jc w:val="right"/>
        <w:rPr>
          <w:rFonts w:ascii="TH SarabunIT๙" w:hAnsi="TH SarabunIT๙" w:cs="TH SarabunIT๙"/>
        </w:rPr>
      </w:pPr>
    </w:p>
    <w:p w:rsidR="00A15812" w:rsidRDefault="00A15812" w:rsidP="00305ED6">
      <w:pPr>
        <w:jc w:val="right"/>
        <w:rPr>
          <w:rFonts w:ascii="TH SarabunIT๙" w:hAnsi="TH SarabunIT๙" w:cs="TH SarabunIT๙"/>
        </w:rPr>
      </w:pPr>
    </w:p>
    <w:p w:rsidR="00A15812" w:rsidRPr="00305ED6" w:rsidRDefault="00A15812" w:rsidP="00305ED6">
      <w:pPr>
        <w:jc w:val="right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jc w:val="right"/>
        <w:rPr>
          <w:rFonts w:ascii="TH SarabunIT๙" w:hAnsi="TH SarabunIT๙" w:cs="TH SarabunIT๙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6019"/>
        <w:gridCol w:w="858"/>
        <w:gridCol w:w="921"/>
      </w:tblGrid>
      <w:tr w:rsidR="00305ED6" w:rsidRPr="00305ED6" w:rsidTr="00305ED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ประเด็น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305ED6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การวิเคราะห์สภาวการณ์และศักยภาพ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(๑) การวิเคราะห์ที่ควบคลุมความเชื่อมโยง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๒๐ ปี แผนพัฒนาเศรษฐกิจและสังคมแห่งชาติ 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 การวิเคราะห์การใช้ผังเมืองรวมหรือผังเมืองเฉพาะและการบังคับใช้ผลของการบังคับใช้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(๓) การวิเคราะห์ทางสังคม เช่น ด้านแรงงาน การศึกษา สาธารณสุข ความยากจน อาชญากรรม ปัญหายาเสพติด 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(๔)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(๖)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305ED6">
              <w:rPr>
                <w:rFonts w:ascii="TH SarabunIT๙" w:eastAsia="Calibri" w:hAnsi="TH SarabunIT๙" w:cs="TH SarabunIT๙"/>
              </w:rPr>
              <w:t xml:space="preserve">SWOT Analysis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ที่อาจส่งผลต่อการดำเนินงานได้แก่ </w:t>
            </w:r>
            <w:r w:rsidRPr="00305ED6">
              <w:rPr>
                <w:rFonts w:ascii="TH SarabunIT๙" w:eastAsia="Calibri" w:hAnsi="TH SarabunIT๙" w:cs="TH SarabunIT๙"/>
              </w:rPr>
              <w:t>S-Strengit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(จุดแข็ง) </w:t>
            </w:r>
            <w:r w:rsidRPr="00305ED6">
              <w:rPr>
                <w:rFonts w:ascii="TH SarabunIT๙" w:eastAsia="Calibri" w:hAnsi="TH SarabunIT๙" w:cs="TH SarabunIT๙"/>
              </w:rPr>
              <w:t xml:space="preserve">W-Weakness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(จุดอ่อน) </w:t>
            </w:r>
            <w:r w:rsidRPr="00305ED6">
              <w:rPr>
                <w:rFonts w:ascii="TH SarabunIT๙" w:eastAsia="Calibri" w:hAnsi="TH SarabunIT๙" w:cs="TH SarabunIT๙"/>
              </w:rPr>
              <w:t xml:space="preserve">O-Opportunity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(โอกาส) และ</w:t>
            </w:r>
            <w:r w:rsidRPr="00305ED6">
              <w:rPr>
                <w:rFonts w:ascii="TH SarabunIT๙" w:eastAsia="Calibri" w:hAnsi="TH SarabunIT๙" w:cs="TH SarabunIT๙"/>
              </w:rPr>
              <w:t>T-Therat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(อุปสรรค)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ยุทธศาสตร์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๓.๑ ยุทธศาสตร์ขององค์กรปกครองส่วนท้องถิ่น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๓.๒ ยุทธศาสตร์ขององค์กรปกครองส่วนท้องถิ่นในเขตจังหวัด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๓.๓ ยุทธศาสตร์จังหวัด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และเชื่อมโยงหลักประชารัฐแผนยุทธศาสตร์ชาติ ๒๐ ปี แผนพัฒนาเศรษฐกิจและสังคมแห่งชาติ 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๔.๐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และเชื่อมโยงหลักประชารัฐแผนยุทธศาสตร์ชาติ ๒๐ ปี แผนพัฒนาเศรษฐกิจและสังคมแห่งชาติและ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สอดคล้องกับแผนพัฒนากลุ่มจังหวัด ยุทธศาสตร์พัฒนาภาค แผนพัฒนาเศรษฐกิจและสังคมแห่งชาติ แผนการบริหารราชการแผ่นดิน  นโยบาย/ยุทธศาสตร์ คสช. และนโยบายรัฐบาล หลักประชารัฐ แผนยุทธศาสตร์ชาติ ๒๐ ปี และ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</w:tbl>
    <w:p w:rsidR="00305ED6" w:rsidRDefault="00305ED6" w:rsidP="00305ED6">
      <w:pPr>
        <w:jc w:val="right"/>
        <w:rPr>
          <w:rFonts w:ascii="TH SarabunIT๙" w:hAnsi="TH SarabunIT๙" w:cs="TH SarabunIT๙"/>
          <w:b/>
          <w:bCs/>
        </w:rPr>
      </w:pPr>
    </w:p>
    <w:p w:rsidR="00A15812" w:rsidRDefault="00A15812" w:rsidP="00305ED6">
      <w:pPr>
        <w:jc w:val="right"/>
        <w:rPr>
          <w:rFonts w:ascii="TH SarabunIT๙" w:hAnsi="TH SarabunIT๙" w:cs="TH SarabunIT๙"/>
          <w:b/>
          <w:bCs/>
        </w:rPr>
      </w:pPr>
    </w:p>
    <w:p w:rsidR="00A15812" w:rsidRPr="00305ED6" w:rsidRDefault="00A15812" w:rsidP="00305ED6">
      <w:pPr>
        <w:jc w:val="right"/>
        <w:rPr>
          <w:rFonts w:ascii="TH SarabunIT๙" w:hAnsi="TH SarabunIT๙" w:cs="TH SarabunIT๙"/>
          <w:b/>
          <w:bCs/>
          <w:cs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8"/>
        <w:gridCol w:w="5973"/>
        <w:gridCol w:w="949"/>
        <w:gridCol w:w="946"/>
      </w:tblGrid>
      <w:tr w:rsidR="00305ED6" w:rsidRPr="00305ED6" w:rsidTr="00305ED6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12" w:rsidRDefault="00A15812" w:rsidP="00305ED6">
            <w:pPr>
              <w:jc w:val="center"/>
              <w:rPr>
                <w:rFonts w:ascii="TH SarabunIT๙" w:eastAsia="Calibri" w:hAnsi="TH SarabunIT๙" w:cs="TH SarabunIT๙"/>
                <w:sz w:val="22"/>
                <w:szCs w:val="28"/>
              </w:rPr>
            </w:pP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ที่ได้</w:t>
            </w:r>
          </w:p>
        </w:tc>
      </w:tr>
      <w:tr w:rsidR="00305ED6" w:rsidRPr="00305ED6" w:rsidTr="00305ED6">
        <w:trPr>
          <w:jc w:val="center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๓.๔ วิสัยทัศน์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๓.๕ กลยุทธ์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๓.๖ เป้าประสงค์ของแต่ละประเด็นกลยุทธ์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๓.๗ จุดยืนทางยุทธศาสตร์(</w:t>
            </w:r>
            <w:r w:rsidRPr="00305ED6">
              <w:rPr>
                <w:rFonts w:ascii="TH SarabunIT๙" w:eastAsia="Calibri" w:hAnsi="TH SarabunIT๙" w:cs="TH SarabunIT๙"/>
              </w:rPr>
              <w:t>Positioning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๓.๘ แผนงาน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๓.๙ ความเชื่อมโยงของยุทธศาสตร์ในภาพรวม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องค์กรปกครองส่วนท้องถิ่นและสัมพันธ์กับโครงการพัฒน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แสดงให้เห็นช่องทาง 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จุดยืนทางยุทธศาสตร์ขององค์กรปกครองส่วนท้องถิ่นที่มีความชัดเจน นำไปสู่การทำโครงการพัฒนาท้องถิ่นในแผนพัฒนาท้องถิ่น โดยระบุแผนงานและความเชื่อมโยงดังกล่าว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๒๐ ปี แผนพัฒนาเศรษฐกิจและสังคมแห่งชาติ ฉบับที่ ๑๒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 แผนพัฒนาภาค/แผนพัฒนากลุ่มจังหวัด /แผนพัฒนาจังหวัดยุทธศาสตร์การพัฒนาขององค์กรปกครองส่วนท้องถิ่นในเขตจังหวัด และยุทธศาสตร์ขององค์กรปกครองส่วนท้องถิ่น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  <w:cs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A15812" w:rsidRPr="00305ED6" w:rsidRDefault="00A15812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0437A6" w:rsidP="00305ED6">
      <w:pPr>
        <w:rPr>
          <w:rFonts w:ascii="TH SarabunIT๙" w:hAnsi="TH SarabunIT๙" w:cs="TH SarabunIT๙"/>
          <w:b/>
          <w:bCs/>
        </w:rPr>
      </w:pPr>
      <w:r w:rsidRPr="000437A6">
        <w:rPr>
          <w:noProof/>
        </w:rPr>
        <w:lastRenderedPageBreak/>
        <w:pict>
          <v:roundrect id="AutoShape 8" o:spid="_x0000_s1028" style="position:absolute;margin-left:-.2pt;margin-top:.5pt;width:374.25pt;height:27.75pt;z-index:25166438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" fillcolor="#4f81bd" strokecolor="#f2f2f2" strokeweight="1pt">
            <v:fill color2="#243f60" angle="45" focus="100%" type="gradient"/>
            <v:shadow on="t" type="perspective" color="#b8cce4" opacity=".5" origin=",.5" offset="0,0" matrix=",-56756f,,.5"/>
            <v:textbox>
              <w:txbxContent>
                <w:p w:rsidR="00305ED6" w:rsidRDefault="00305ED6" w:rsidP="00305ED6">
                  <w:pPr>
                    <w:rPr>
                      <w:rFonts w:ascii="TH SarabunIT๙" w:hAnsi="TH SarabunIT๙" w:cs="TH SarabunIT๙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6"/>
                      <w:szCs w:val="36"/>
                      <w:cs/>
                    </w:rPr>
                    <w:t>๔.๒  การติดตามและประเมินผลโครงการขององค์กรปกครองสวนท้องถิ่น</w:t>
                  </w:r>
                </w:p>
              </w:txbxContent>
            </v:textbox>
          </v:roundrect>
        </w:pict>
      </w: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 xml:space="preserve">ในการจัดทำแผนพัฒนาท้องถิ่น (พ.ศ. ๒๕๖๑ – ๒๕๖๕)  ขององค์กรปกครองส่วนท้องถิ่น  จะต้องมีการติดตามและประเมินผลโครงการขององค์กรปกครองสวนท้องถิ่นเพื่อความสอดคล้องแผนพัฒนา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 มท ๐๘๑๐.๓/ว ๒๙๓๑ ลงวันที่ ๑๕  พฤษภาคม  ๒๕๖๒  เรื่อง  ซักซ้อมแนวทางการทบทวนแผนพัฒนาท้องถิ่น (พ.ศ. ๒๕๖๑ – ๒๕๖๕)  ขององค์กรปกครองส่วนท้องถิ่น  ดังนี้    </w:t>
      </w: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แนวทางการพิจารณาการติดตามและประเมินผลโครงการ</w:t>
      </w: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 (พ.ศ. ๒๕๖๑ – ๒๕๖๕) ขององค์กรปกครองส่วนท้องถิ่น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1417"/>
      </w:tblGrid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 การสรุปสถานการณ์การพิจารณา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๔.  แผนงานและยุทธศาสตร์การพิจารณา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๕.  โครงการพัฒนา  ประกอบด้วย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  ความชัดเจนของชื่อโครงการ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๕.๒  กำหนดวัตถุประสงค์สอดคล้องกับโครงการ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๕.๓ 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๕.๔  โครงการมีความสอดคล้องกับแผนยุทธศาสตร์ชาติ ๒๐ ปี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๕.๕  เป้าหมาย (ผลผลิตของโครงการ) มีความสอดคล้องกับแผนพัฒนาเศรษฐกิจและ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       สังคมแห่งชาติ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๕.๖  โครงการมีความสอดคล้องกับ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๔.๐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๕.๗  โครงการสอดคล้องกับยุทธศาสตร์จังหวัด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๕.๘  โครงการแก้ไขปัญหาความยากจนหรือการเสริมสร้างให้ประเทศชาติมั่งคง มั่งคั่ง 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       ยั่งยืน ภายใต้หลักประชารัฐ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๕.๙  งบประมาณ มีความสอดคล้องกับเป้าหมาย (ผลผลิตของโครงการ)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๕.๑๐  มีการประมาณการราคาถูกต้องตามหลักวิธีการงบประมาณ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๕.๑๑  มีการกำหนดตัวชี้วัด (</w:t>
            </w:r>
            <w:r w:rsidRPr="00305ED6">
              <w:rPr>
                <w:rFonts w:ascii="TH SarabunIT๙" w:eastAsia="Calibri" w:hAnsi="TH SarabunIT๙" w:cs="TH SarabunIT๙"/>
              </w:rPr>
              <w:t>KPI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และสอดคล้องกับวัตถุประสงค์และผลคาดว่าที่จะได้รับ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๕.๑๒  ผลที่คาดว่าจะได้รับ สอดคล้องกับวัตถุประสงค์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</w:tr>
    </w:tbl>
    <w:p w:rsid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A15812" w:rsidRDefault="00A15812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710B23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lastRenderedPageBreak/>
        <w:t xml:space="preserve"> </w:t>
      </w:r>
      <w:r w:rsidR="00305ED6" w:rsidRPr="00305ED6">
        <w:rPr>
          <w:rFonts w:ascii="TH SarabunIT๙" w:eastAsia="Calibri" w:hAnsi="TH SarabunIT๙" w:cs="TH SarabunIT๙"/>
          <w:b/>
          <w:bCs/>
          <w:cs/>
        </w:rPr>
        <w:t>แนวทางเบื้องต้นในการให้คะแนนแนวทางการพิจารณาการติดตามและประเมินผลโครงการ</w:t>
      </w:r>
    </w:p>
    <w:p w:rsid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 (พ.ศ. ๒๕๖๑ – ๒๕๖๕) ขององค์กรปกครองส่วนท้องถิ่น</w:t>
      </w:r>
    </w:p>
    <w:p w:rsidR="00710B23" w:rsidRDefault="00710B23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710B23" w:rsidRPr="00305ED6" w:rsidRDefault="00710B23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tbl>
      <w:tblPr>
        <w:tblW w:w="11397" w:type="dxa"/>
        <w:jc w:val="center"/>
        <w:tblInd w:w="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0"/>
        <w:gridCol w:w="7992"/>
        <w:gridCol w:w="1437"/>
        <w:gridCol w:w="858"/>
      </w:tblGrid>
      <w:tr w:rsidR="00710B23" w:rsidRPr="00305ED6" w:rsidTr="00710B23">
        <w:trPr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710B23" w:rsidRPr="00305ED6" w:rsidTr="00710B23">
        <w:trPr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710B23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710B23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๑. การสรุปสถานการณ์การพัฒนา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710B23" w:rsidRDefault="00305ED6" w:rsidP="00305ED6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710B2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710B23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SWOT Analysis/Demand </w:t>
            </w:r>
            <w:r w:rsidRPr="00710B23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710B23">
              <w:rPr>
                <w:rFonts w:ascii="TH SarabunIT๙" w:eastAsia="Calibri" w:hAnsi="TH SarabunIT๙" w:cs="TH SarabunIT๙"/>
                <w:sz w:val="28"/>
                <w:szCs w:val="28"/>
              </w:rPr>
              <w:t>Demand Analysis</w:t>
            </w:r>
            <w:r w:rsidRPr="00710B23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)/</w:t>
            </w:r>
            <w:r w:rsidRPr="00710B23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Global Demand </w:t>
            </w:r>
            <w:r w:rsidRPr="00710B23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และ </w:t>
            </w:r>
            <w:r w:rsidRPr="00710B23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Trend </w:t>
            </w:r>
            <w:r w:rsidRPr="00710B23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</w:t>
            </w:r>
            <w:r w:rsidRPr="00710B23">
              <w:rPr>
                <w:rFonts w:ascii="TH SarabunIT๙" w:eastAsia="Calibri" w:hAnsi="TH SarabunIT๙" w:cs="TH SarabunIT๙" w:hint="cs"/>
                <w:sz w:val="28"/>
                <w:szCs w:val="28"/>
              </w:rPr>
              <w:t xml:space="preserve">, </w:t>
            </w:r>
            <w:r w:rsidRPr="00710B23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ด้านสังคม</w:t>
            </w:r>
            <w:r w:rsidRPr="00710B23">
              <w:rPr>
                <w:rFonts w:ascii="TH SarabunIT๙" w:eastAsia="Calibri" w:hAnsi="TH SarabunIT๙" w:cs="TH SarabunIT๙" w:hint="cs"/>
                <w:sz w:val="28"/>
                <w:szCs w:val="28"/>
              </w:rPr>
              <w:t>,</w:t>
            </w:r>
            <w:r w:rsidRPr="00710B23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 ด้านทรัพยากรธรรมชาติและสิ่งแวดล้อม)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710B23" w:rsidRPr="00305ED6" w:rsidTr="00710B23">
        <w:trPr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710B23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710B23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๒.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710B23" w:rsidRDefault="00305ED6" w:rsidP="00305ED6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710B2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๑) การควบคุมที่มีตัวเลขต่างๆ เพื่อนำมาใช้วัดผลในเชิงปริมาณ เช่น การวัดจำนวนโครงการ กิจกรรม งานต่างๆ ก็คือผลผลิตนั่งเองว่าเป็นไปตามที่ตั้งเป้าหมายเอาไว้หรือไม่จำนวนที่ดำเนินการจริงตามที่ได้กำหนดไว้เท่าไร จำนวนที่ไม่สามารถดำเนินการได้มีจำนวนเท่าไหร่ สามารถอธิบายได้ตามหลักประสิทธิภาพ (</w:t>
            </w:r>
            <w:r w:rsidRPr="00710B23">
              <w:rPr>
                <w:rFonts w:ascii="TH SarabunIT๙" w:eastAsia="Calibri" w:hAnsi="TH SarabunIT๙" w:cs="TH SarabunIT๙"/>
                <w:sz w:val="28"/>
                <w:szCs w:val="28"/>
              </w:rPr>
              <w:t>Effciency</w:t>
            </w:r>
            <w:r w:rsidRPr="00710B23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305ED6" w:rsidRPr="00710B23" w:rsidRDefault="00305ED6" w:rsidP="00305ED6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710B2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๒) วิเคราะห์ผลกระทบ/สิ่งที่กระทบ (</w:t>
            </w:r>
            <w:r w:rsidRPr="00710B23">
              <w:rPr>
                <w:rFonts w:ascii="TH SarabunIT๙" w:eastAsia="Calibri" w:hAnsi="TH SarabunIT๙" w:cs="TH SarabunIT๙"/>
                <w:sz w:val="28"/>
                <w:szCs w:val="28"/>
              </w:rPr>
              <w:t>Impact</w:t>
            </w:r>
            <w:r w:rsidRPr="00710B23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 โครงการที่ดำเนินการในเชิงปริมาณ (</w:t>
            </w:r>
            <w:r w:rsidRPr="00710B23">
              <w:rPr>
                <w:rFonts w:ascii="TH SarabunIT๙" w:eastAsia="Calibri" w:hAnsi="TH SarabunIT๙" w:cs="TH SarabunIT๙"/>
                <w:sz w:val="28"/>
                <w:szCs w:val="28"/>
              </w:rPr>
              <w:t>Qualitative</w:t>
            </w:r>
            <w:r w:rsidRPr="00710B23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710B23" w:rsidRPr="00305ED6" w:rsidTr="00710B23">
        <w:trPr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710B23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710B23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๓.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710B23" w:rsidRDefault="00305ED6" w:rsidP="00305ED6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710B2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๑) การประเมินประสิทธิผลของแผนพัฒนาในเชิงคุณภาพคือการนำเอาเทคนิคๆ มาใช้เพื่อวัดค่าภารกิจ โครงการ กิจกรรม งานต่างๆ ที่ดำเนินการในพื้นที่นั้นๆ ตรงต่อความต้องการของประชาชนหรือไม่และเป็นไปตามอำนาจหน้าที่หรือไม่ ประชาชนพึ่งพอใจหรือไม่ สิ่งของ วัสดุ ครุภัณฑ์ การดำเนินการต่างๆ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710B23">
              <w:rPr>
                <w:rFonts w:ascii="TH SarabunIT๙" w:eastAsia="Calibri" w:hAnsi="TH SarabunIT๙" w:cs="TH SarabunIT๙"/>
                <w:sz w:val="28"/>
                <w:szCs w:val="28"/>
              </w:rPr>
              <w:t>Effectiveness</w:t>
            </w:r>
            <w:r w:rsidRPr="00710B23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 ผลการปฏิบัติราชการตามที่บรรลุวัตถุประสงค์  และเป้าหมายของแผนปฏิบัติราชการตามที่ได้รับงบประมาณมาดำเนินการ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:rsidR="00305ED6" w:rsidRPr="00710B23" w:rsidRDefault="00305ED6" w:rsidP="00305ED6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710B2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๒) วิเคราะห์ผลกระทบ/สิ่งที่กระทบ (</w:t>
            </w:r>
            <w:r w:rsidRPr="00710B23">
              <w:rPr>
                <w:rFonts w:ascii="TH SarabunIT๙" w:eastAsia="Calibri" w:hAnsi="TH SarabunIT๙" w:cs="TH SarabunIT๙"/>
                <w:sz w:val="28"/>
                <w:szCs w:val="28"/>
              </w:rPr>
              <w:t>Impact</w:t>
            </w:r>
            <w:r w:rsidRPr="00710B23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 โครงการที่ดำเนินการในเชิงคุณภาพ (</w:t>
            </w:r>
            <w:r w:rsidRPr="00710B23">
              <w:rPr>
                <w:rFonts w:ascii="TH SarabunIT๙" w:eastAsia="Calibri" w:hAnsi="TH SarabunIT๙" w:cs="TH SarabunIT๙"/>
                <w:sz w:val="28"/>
                <w:szCs w:val="28"/>
              </w:rPr>
              <w:t>Qualitative</w:t>
            </w:r>
            <w:r w:rsidRPr="00710B23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710B23" w:rsidRPr="00305ED6" w:rsidTr="00710B23">
        <w:trPr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710B23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710B23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๔. แผนงานและยุทธศาสตร์การพัฒนา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710B23" w:rsidRDefault="00305ED6" w:rsidP="00305ED6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710B2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๑) วิเคราะห์แผนงาน งาน ที่เกิดจากด้านต่างๆ มีความสอดคล้องกับยุทธศาสตร์ขององค์กรปกครองส่วนท้องถิ่นในมิติต่างๆ จนนำไปสู่การจัดทำโครงการพัฒนาท้องถิ่นโดยใช้ </w:t>
            </w:r>
            <w:r w:rsidRPr="00710B23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SWOT Analysis/Demand </w:t>
            </w:r>
            <w:r w:rsidRPr="00710B23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(</w:t>
            </w:r>
            <w:r w:rsidRPr="00710B23">
              <w:rPr>
                <w:rFonts w:ascii="TH SarabunIT๙" w:eastAsia="Calibri" w:hAnsi="TH SarabunIT๙" w:cs="TH SarabunIT๙"/>
                <w:sz w:val="28"/>
                <w:szCs w:val="28"/>
              </w:rPr>
              <w:t>Demand Analysis</w:t>
            </w:r>
            <w:r w:rsidRPr="00710B23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)/</w:t>
            </w:r>
            <w:r w:rsidRPr="00710B23">
              <w:rPr>
                <w:rFonts w:ascii="TH SarabunIT๙" w:eastAsia="Calibri" w:hAnsi="TH SarabunIT๙" w:cs="TH SarabunIT๙"/>
                <w:sz w:val="28"/>
                <w:szCs w:val="28"/>
              </w:rPr>
              <w:t>Global Demand/</w:t>
            </w:r>
          </w:p>
          <w:p w:rsidR="00305ED6" w:rsidRPr="00710B23" w:rsidRDefault="00305ED6" w:rsidP="00305ED6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710B23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Trend </w:t>
            </w:r>
            <w:r w:rsidRPr="00710B23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หรือหลักการบูรณาการ (</w:t>
            </w:r>
            <w:r w:rsidRPr="00710B23">
              <w:rPr>
                <w:rFonts w:ascii="TH SarabunIT๙" w:eastAsia="Calibri" w:hAnsi="TH SarabunIT๙" w:cs="TH SarabunIT๙"/>
                <w:sz w:val="28"/>
                <w:szCs w:val="28"/>
              </w:rPr>
              <w:t>Integration</w:t>
            </w:r>
            <w:r w:rsidRPr="00710B23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 กับองค์กรปกครองส่วนท้องถิ่นที่มีพิ้นที่ติดต่อกัน</w:t>
            </w:r>
          </w:p>
          <w:p w:rsidR="00305ED6" w:rsidRPr="00710B23" w:rsidRDefault="00305ED6" w:rsidP="00305ED6">
            <w:pPr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710B2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๒) วิเคราะห์แผนงาน งาน ที่เกิดจากด้านต่างๆ ที่สอดคล้องกับการแก้ไขปัญหาความยากจน หลักประชารัฐ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305ED6" w:rsidRDefault="00305ED6" w:rsidP="00305ED6">
      <w:pPr>
        <w:rPr>
          <w:vanish/>
        </w:rPr>
      </w:pPr>
    </w:p>
    <w:p w:rsidR="00710B23" w:rsidRPr="00305ED6" w:rsidRDefault="00305ED6" w:rsidP="00305ED6">
      <w:r w:rsidRPr="00305ED6">
        <w:br w:type="page"/>
      </w:r>
    </w:p>
    <w:tbl>
      <w:tblPr>
        <w:tblpPr w:leftFromText="180" w:rightFromText="180" w:vertAnchor="page" w:horzAnchor="margin" w:tblpXSpec="center" w:tblpY="127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6237"/>
        <w:gridCol w:w="1276"/>
        <w:gridCol w:w="1451"/>
      </w:tblGrid>
      <w:tr w:rsidR="00710B23" w:rsidRPr="00305ED6" w:rsidTr="00710B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23" w:rsidRPr="00305ED6" w:rsidRDefault="00710B23" w:rsidP="00710B23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ประเด็น</w:t>
            </w:r>
          </w:p>
          <w:p w:rsidR="00710B23" w:rsidRPr="00305ED6" w:rsidRDefault="00710B23" w:rsidP="00710B23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23" w:rsidRPr="00305ED6" w:rsidRDefault="00710B23" w:rsidP="00710B23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23" w:rsidRPr="00305ED6" w:rsidRDefault="00710B23" w:rsidP="00710B23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23" w:rsidRPr="00305ED6" w:rsidRDefault="00710B23" w:rsidP="00710B23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710B23" w:rsidRPr="00305ED6" w:rsidTr="00710B2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๕. โครงการพัฒนา</w:t>
            </w:r>
          </w:p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 ความชัดเจนของชื่อโครงการ</w:t>
            </w:r>
          </w:p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๕.๒ กำหนดวัตถุประสงค์สอดคล้องกับโครงการ</w:t>
            </w:r>
          </w:p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๕.๓ เป้าหมาย (ผลผลิตของโครงการ) มีความชัดเจนนำไปสู่การตั้งงบประมาณได้ถูกต้อง</w:t>
            </w:r>
          </w:p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๕.๔ โครงการมีความสอดคล้องกับแผนยุทธศาสตร์ ๒๐ ปี</w:t>
            </w:r>
          </w:p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</w:p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</w:p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๕.๕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</w:p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</w:p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</w:p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</w:p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</w:p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เป็นโครงการที่มีวัตถุประสงค์สนองต่อ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23" w:rsidRPr="00305ED6" w:rsidRDefault="00710B23" w:rsidP="00710B23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  <w:p w:rsidR="00710B23" w:rsidRPr="00305ED6" w:rsidRDefault="00710B23" w:rsidP="00710B23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710B23" w:rsidRPr="00305ED6" w:rsidTr="00710B2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มีวัตถุประสงค์ชัดเจน (</w:t>
            </w:r>
            <w:r w:rsidRPr="00305ED6">
              <w:rPr>
                <w:rFonts w:ascii="TH SarabunIT๙" w:eastAsia="Calibri" w:hAnsi="TH SarabunIT๙" w:cs="TH SarabunIT๙"/>
              </w:rPr>
              <w:t>clear objective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23" w:rsidRPr="00305ED6" w:rsidRDefault="00710B23" w:rsidP="00710B23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710B23" w:rsidRPr="00305ED6" w:rsidTr="00710B2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สามารถระบุจำนวนเท่าไร กลุ่มเป้าหมายคืออะไร มีผลผลิตอย่างไร กลุ่มเป้าหมาย พื้นที่ดำเนินงาน และระยะเวลาดำเนินงานอธิบายให้ชัดเจนว่าโครงการนี้จะทำที่ไหน เริ่มต้นในช่วงเวลาใดและจบลงเมื่อไร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ให้บอกชัดลงไปว่าใครคือกลุ่มเป้าหมายหลายหลัก ใครคือกลุ่มเป้าหมายรอง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23" w:rsidRPr="00305ED6" w:rsidRDefault="00710B23" w:rsidP="00710B23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710B23" w:rsidRPr="00305ED6" w:rsidTr="00710B2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โครงการสอดคล้องกับ (๑) ความมั่นคง (๒) การสร้างความสามารถในการแข่งขัน (๓) การพัฒนาเสริมสร้างศักยภาพคน (๔) การสร้างโอกาสความเสนอภาคและเท่าเทียมกันทางสังคม (๕) การสร้างการเติบโตบนคุณภาพชีวิตที่เป็นมิตรต่อสิ่งแวดล้อม (๖)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23" w:rsidRPr="00305ED6" w:rsidRDefault="00710B23" w:rsidP="00710B23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710B23" w:rsidRPr="00305ED6" w:rsidTr="00710B2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โครงการมีความสอดคล้องแผนพัฒนาเศรษฐกิจและสังคมแห่งชาติฉบับที่ ๑๒ โดย (๑) ยึดหลักปรัชญาเศรษฐกิจพอเพียง (๒) ยึดคนเป็นศูนย์กลางพัฒนา (๓) ยึดวิสัยทัศน์ภายใต้ยุทธศาสตร์ชาติ ๒๐ ปี (๔) ยึดเป้าหมายอนาคตประเทศไทย ๒๕๗๙ (๕) ยึดหลักการนำไปสู่ปฏิบัติให้เกิดผลสัมฤทธิ์อย่างจริงจังใน ๕ ปีที่ต่อยอดไปสู่ผลสัมฤทธิ์ที่เป็นเป้าหมายระยะยาว ภายใต้แนวทางการพัฒนา (๑) การยกระดับศักยภาพการแข่งขันและการหลุดพ้นกับดักรายได้ปานกลางสู่รายได้สูง (๒) การพัฒนาศักยภาพคนตามช่วงวัยและการปฏิรูประบบเพื่อสร้างสังคมสูงวัยอย่างมีคุณภาพ (๓) การลดความเลื่อมล้ำทางสังคม (๔) การรองรับการเชื่อมโยงภูมิภาคและความเป็นเมือง (๕) การสร้างความเจริญเติบโตทางเศรษฐกิจและสังคมอย่างเป็นมิตรกับสิ่งแวดล้อม (๖) การบริหารราชการแผ่นดินที่มีประสิทธิภาพ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23" w:rsidRPr="00305ED6" w:rsidRDefault="00710B23" w:rsidP="00710B23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3" w:rsidRPr="00305ED6" w:rsidRDefault="00710B23" w:rsidP="00710B23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305ED6" w:rsidRDefault="00305ED6" w:rsidP="00305ED6"/>
    <w:p w:rsidR="00305ED6" w:rsidRDefault="00305ED6">
      <w:r>
        <w:br w:type="page"/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6222"/>
        <w:gridCol w:w="858"/>
        <w:gridCol w:w="858"/>
      </w:tblGrid>
      <w:tr w:rsidR="00305ED6" w:rsidRPr="00305ED6" w:rsidTr="00305E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lastRenderedPageBreak/>
              <w:br w:type="page"/>
            </w:r>
            <w:r w:rsidRPr="00305ED6">
              <w:rPr>
                <w:rFonts w:ascii="TH SarabunIT๙" w:eastAsia="Calibri" w:hAnsi="TH SarabunIT๙" w:cs="TH SarabunIT๙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305ED6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๕.๖ โครงการมีความสอดคล้อง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๕.๗ โครงการสอดคล้องกับยุทธศาสตร์จังหวัด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๕.๘ โครงการแก้ไขปัญหาความยากจนหรือการเสริมสร้างให้ประเทศชาติมั่นคง มั่งคั่ง ยั่งยืน ภายใต้หลักประชารัฐ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๕.๙ งบประมาณมีความสอดคล้องกับเป้าหมาย(ผลผลิตของโครงการ)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๕.๑๐ มีการประมาณการราคาถูกต้องตามหลักวิธีการงบประมาณ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โครงการมีลักษณะหรือสอดคล้องกับการปรับเปลี่ยนโครงสร้างเศรษฐกิจไปสู่ </w:t>
            </w:r>
            <w:r w:rsidRPr="00305ED6">
              <w:rPr>
                <w:rFonts w:ascii="TH SarabunIT๙" w:eastAsia="Calibri" w:hAnsi="TH SarabunIT๙" w:cs="TH SarabunIT๙"/>
              </w:rPr>
              <w:t xml:space="preserve">Value-Based Economy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หรือเศรษฐกิจที่ขับเคลื่อนด้วยนวัตกรรม ทำน้อย ได้มาก เช่น (๑) เปลี่ยนจากการผลิตสินค้า โภคภัณฑ์ไปสู่สินค้าเชิงนวัตกรรม (๒) เปลี่ยนจากการขับเคลื่อนประเทศด้วยภาคอุตสาหกรรม ไปสู่การขับเคลื่อนด้วนเทคโนโลยี ความคิดสร้างสรรค์และนวัตกรรม (๓) เปลี่ยนจากการเน้นภาคการผลิตสินค้าไปสู่การเน้นภาคบริการมากขึ้น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และการวิจัยและพัฒนาแล้วต่อยอดความได้เปรียบเชิงเปรียบเทียบ เช่น ด้านการเกษตรเทคโนโลยีชีวภาพ สาธารณสุข วัฒนธรรม ฯลฯ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305ED6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โครงการพัฒนาท้องถิ่นมีความสอดคล้องกับห้วงระยะเวลาของแผนพัฒนาจังหวัดที่ได้กำเนิดขึ้น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เป็นปัจจุบัน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305ED6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เป็นท้องถิ่นที่พัฒนาแล้วด้วยการพัฒนาปรัชญาเศรษฐกิจพอเพียง 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305ED6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งบประมาณโครงการพัฒนาจะต้องคำนึงถึงหลักสำคัญ ๕ ประการในการจัดทำโครงการได้แก่ (๑) ความประหยัด (</w:t>
            </w:r>
            <w:r w:rsidRPr="00305ED6">
              <w:rPr>
                <w:rFonts w:ascii="TH SarabunIT๙" w:eastAsia="Calibri" w:hAnsi="TH SarabunIT๙" w:cs="TH SarabunIT๙"/>
              </w:rPr>
              <w:t>Economy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(๒) ความมีประสิทธิภาพ (</w:t>
            </w:r>
            <w:r w:rsidRPr="00305ED6">
              <w:rPr>
                <w:rFonts w:ascii="TH SarabunIT๙" w:eastAsia="Calibri" w:hAnsi="TH SarabunIT๙" w:cs="TH SarabunIT๙"/>
              </w:rPr>
              <w:t>Effciency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(๓) ความมีประสิทธิผล (</w:t>
            </w:r>
            <w:r w:rsidRPr="00305ED6">
              <w:rPr>
                <w:rFonts w:ascii="TH SarabunIT๙" w:eastAsia="Calibri" w:hAnsi="TH SarabunIT๙" w:cs="TH SarabunIT๙"/>
              </w:rPr>
              <w:t>Effectiveness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(๔) ความยุติธรรม (</w:t>
            </w:r>
            <w:r w:rsidRPr="00305ED6">
              <w:rPr>
                <w:rFonts w:ascii="TH SarabunIT๙" w:eastAsia="Calibri" w:hAnsi="TH SarabunIT๙" w:cs="TH SarabunIT๙"/>
              </w:rPr>
              <w:t>Equity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(๕) ความโปร่งใส (</w:t>
            </w:r>
            <w:r w:rsidRPr="00305ED6">
              <w:rPr>
                <w:rFonts w:ascii="TH SarabunIT๙" w:eastAsia="Calibri" w:hAnsi="TH SarabunIT๙" w:cs="TH SarabunIT๙"/>
              </w:rPr>
              <w:t>Transparency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305ED6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การประมาณราคาเพื่อการพัฒนาต้องให้สอดคล้องกับโครงการถูกต้องตามหลักวิชาการทางช่าง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มีความโปร่งใสในการกำหนดราคาและตรวจสอบในเชิงประจักษ์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</w:tbl>
    <w:p w:rsidR="00305ED6" w:rsidRPr="00305ED6" w:rsidRDefault="00305ED6" w:rsidP="00305ED6"/>
    <w:p w:rsidR="00305ED6" w:rsidRPr="00305ED6" w:rsidRDefault="00305ED6" w:rsidP="00305ED6">
      <w:r w:rsidRPr="00305ED6">
        <w:br w:type="page"/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5742"/>
        <w:gridCol w:w="992"/>
        <w:gridCol w:w="921"/>
      </w:tblGrid>
      <w:tr w:rsidR="00305ED6" w:rsidRPr="00305ED6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Calibri" w:eastAsia="Calibri" w:hAnsi="Calibri" w:cs="Cordia New"/>
                <w:sz w:val="22"/>
                <w:szCs w:val="28"/>
              </w:rPr>
              <w:lastRenderedPageBreak/>
              <w:br w:type="page"/>
            </w:r>
            <w:r w:rsidRPr="00305ED6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305ED6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๕.๑๑ มีการกำหนดตัวชี้วัด (</w:t>
            </w:r>
            <w:r w:rsidRPr="00305ED6">
              <w:rPr>
                <w:rFonts w:ascii="TH SarabunIT๙" w:eastAsia="Calibri" w:hAnsi="TH SarabunIT๙" w:cs="TH SarabunIT๙"/>
              </w:rPr>
              <w:t>KPI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และสอดคล้องกับวัตถุประสงค์และผลที่คาดว่าจะได้รับ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๕.๑๒ ผลที่คาดว่าจะได้รับสอดคล้องกับวัตถุประสงค์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มีการกำหนดตัวชี้วัดผลงาน (</w:t>
            </w:r>
            <w:r w:rsidRPr="00305ED6">
              <w:rPr>
                <w:rFonts w:ascii="TH SarabunIT๙" w:eastAsia="Calibri" w:hAnsi="TH SarabunIT๙" w:cs="TH SarabunIT๙"/>
              </w:rPr>
              <w:t>Key Performancy Indicator : KPI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ที่ สามารถวัดได้ (</w:t>
            </w:r>
            <w:r w:rsidRPr="00305ED6">
              <w:rPr>
                <w:rFonts w:ascii="TH SarabunIT๙" w:eastAsia="Calibri" w:hAnsi="TH SarabunIT๙" w:cs="TH SarabunIT๙"/>
              </w:rPr>
              <w:t>measurable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ใช้บอกประสิทธิผล (</w:t>
            </w:r>
            <w:r w:rsidRPr="00305ED6">
              <w:rPr>
                <w:rFonts w:ascii="TH SarabunIT๙" w:eastAsia="Calibri" w:hAnsi="TH SarabunIT๙" w:cs="TH SarabunIT๙"/>
              </w:rPr>
              <w:t>effectiveness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ใช้บอกประสิทธิภาพ (</w:t>
            </w:r>
            <w:r w:rsidRPr="00305ED6">
              <w:rPr>
                <w:rFonts w:ascii="TH SarabunIT๙" w:eastAsia="Calibri" w:hAnsi="TH SarabunIT๙" w:cs="TH SarabunIT๙"/>
              </w:rPr>
              <w:t>efficiency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ผลที่ได้รับเป็นสิ่งที่เกิดขึ้นได้จริงจากการดำเนินการตามโครงการพัฒนา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(๑) มีความเป็นไปได้และมีความเฉพาะเจาะจง ในการดำเนินงานตามโครงการ (๒) วัดและประเมินผลดับของความสำเร็จได้ (๓) ระบุสิ่งที่ต้องการดำเนินงานอย่างชัดเจนและเฉพาะเจาะจงมากที่สุดและสามารถปฏิบัติได้ (๔) เป็นเหตุเป็นผล สอดคล้องกับความเป็นจริง (๕) ส่งผลต่อการบ่งบอกเวลาได้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thaiDistribute"/>
        <w:rPr>
          <w:rFonts w:ascii="TH SarabunIT๙" w:eastAsia="Calibri" w:hAnsi="TH SarabunIT๙" w:cs="TH SarabunIT๙"/>
          <w:cs/>
        </w:rPr>
      </w:pPr>
      <w:bookmarkStart w:id="0" w:name="_GoBack"/>
      <w:bookmarkEnd w:id="0"/>
    </w:p>
    <w:p w:rsidR="00305ED6" w:rsidRPr="00305ED6" w:rsidRDefault="00305ED6" w:rsidP="00305ED6">
      <w:pPr>
        <w:jc w:val="thaiDistribute"/>
        <w:rPr>
          <w:rFonts w:ascii="TH SarabunIT๙" w:eastAsia="Calibri" w:hAnsi="TH SarabunIT๙" w:cs="TH SarabunIT๙"/>
          <w:b/>
          <w:bCs/>
          <w:sz w:val="22"/>
          <w:szCs w:val="28"/>
        </w:rPr>
      </w:pPr>
    </w:p>
    <w:p w:rsidR="00305ED6" w:rsidRPr="00305ED6" w:rsidRDefault="00305ED6" w:rsidP="00305ED6">
      <w:pPr>
        <w:jc w:val="center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>************************************</w:t>
      </w:r>
    </w:p>
    <w:p w:rsid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</w:p>
    <w:sectPr w:rsidR="00305ED6" w:rsidSect="003A76C3">
      <w:headerReference w:type="default" r:id="rId6"/>
      <w:pgSz w:w="11906" w:h="16838" w:code="9"/>
      <w:pgMar w:top="1134" w:right="1134" w:bottom="567" w:left="1418" w:header="709" w:footer="709" w:gutter="0"/>
      <w:pgNumType w:fmt="thaiNumbers" w:start="116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BF2" w:rsidRDefault="00675BF2" w:rsidP="00305ED6">
      <w:r>
        <w:separator/>
      </w:r>
    </w:p>
  </w:endnote>
  <w:endnote w:type="continuationSeparator" w:id="1">
    <w:p w:rsidR="00675BF2" w:rsidRDefault="00675BF2" w:rsidP="00305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BF2" w:rsidRDefault="00675BF2" w:rsidP="00305ED6">
      <w:r>
        <w:separator/>
      </w:r>
    </w:p>
  </w:footnote>
  <w:footnote w:type="continuationSeparator" w:id="1">
    <w:p w:rsidR="00675BF2" w:rsidRDefault="00675BF2" w:rsidP="00305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eastAsiaTheme="majorEastAsia" w:hAnsi="TH SarabunPSK" w:cs="TH SarabunPSK"/>
        <w:szCs w:val="32"/>
        <w:cs/>
        <w:lang w:val="th-TH"/>
      </w:rPr>
      <w:id w:val="-1136875387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305ED6" w:rsidRPr="00305ED6" w:rsidRDefault="00305ED6">
        <w:pPr>
          <w:pStyle w:val="a5"/>
          <w:jc w:val="center"/>
          <w:rPr>
            <w:rFonts w:ascii="TH SarabunPSK" w:eastAsiaTheme="majorEastAsia" w:hAnsi="TH SarabunPSK" w:cs="TH SarabunPSK"/>
            <w:szCs w:val="32"/>
          </w:rPr>
        </w:pPr>
        <w:r w:rsidRPr="00305ED6">
          <w:rPr>
            <w:rFonts w:ascii="TH SarabunPSK" w:eastAsiaTheme="majorEastAsia" w:hAnsi="TH SarabunPSK" w:cs="TH SarabunPSK"/>
            <w:szCs w:val="32"/>
            <w:cs/>
            <w:lang w:val="th-TH"/>
          </w:rPr>
          <w:t xml:space="preserve">~ </w:t>
        </w:r>
        <w:r w:rsidR="000437A6" w:rsidRPr="000437A6">
          <w:rPr>
            <w:rFonts w:ascii="TH SarabunPSK" w:eastAsiaTheme="minorEastAsia" w:hAnsi="TH SarabunPSK" w:cs="TH SarabunPSK"/>
            <w:szCs w:val="32"/>
          </w:rPr>
          <w:fldChar w:fldCharType="begin"/>
        </w:r>
        <w:r w:rsidRPr="00305ED6">
          <w:rPr>
            <w:rFonts w:ascii="TH SarabunPSK" w:hAnsi="TH SarabunPSK" w:cs="TH SarabunPSK"/>
            <w:szCs w:val="32"/>
          </w:rPr>
          <w:instrText>PAGE    \* MERGEFORMAT</w:instrText>
        </w:r>
        <w:r w:rsidR="000437A6" w:rsidRPr="000437A6">
          <w:rPr>
            <w:rFonts w:ascii="TH SarabunPSK" w:eastAsiaTheme="minorEastAsia" w:hAnsi="TH SarabunPSK" w:cs="TH SarabunPSK"/>
            <w:szCs w:val="32"/>
          </w:rPr>
          <w:fldChar w:fldCharType="separate"/>
        </w:r>
        <w:r w:rsidR="003A76C3">
          <w:rPr>
            <w:rFonts w:ascii="TH SarabunPSK" w:eastAsiaTheme="minorEastAsia" w:hAnsi="TH SarabunPSK" w:cs="TH SarabunPSK"/>
            <w:noProof/>
            <w:szCs w:val="32"/>
            <w:cs/>
          </w:rPr>
          <w:t>๑๒๕</w:t>
        </w:r>
        <w:r w:rsidR="000437A6" w:rsidRPr="00305ED6">
          <w:rPr>
            <w:rFonts w:ascii="TH SarabunPSK" w:eastAsiaTheme="majorEastAsia" w:hAnsi="TH SarabunPSK" w:cs="TH SarabunPSK"/>
            <w:szCs w:val="32"/>
          </w:rPr>
          <w:fldChar w:fldCharType="end"/>
        </w:r>
        <w:r w:rsidRPr="00305ED6">
          <w:rPr>
            <w:rFonts w:ascii="TH SarabunPSK" w:eastAsiaTheme="majorEastAsia" w:hAnsi="TH SarabunPSK" w:cs="TH SarabunPSK"/>
            <w:szCs w:val="32"/>
            <w:cs/>
            <w:lang w:val="th-TH"/>
          </w:rPr>
          <w:t xml:space="preserve"> ~</w:t>
        </w:r>
      </w:p>
    </w:sdtContent>
  </w:sdt>
  <w:p w:rsidR="00305ED6" w:rsidRDefault="00305ED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82AB9"/>
    <w:rsid w:val="00005A90"/>
    <w:rsid w:val="0004026E"/>
    <w:rsid w:val="000437A6"/>
    <w:rsid w:val="00091E34"/>
    <w:rsid w:val="00092C31"/>
    <w:rsid w:val="000B6EBF"/>
    <w:rsid w:val="00127D5A"/>
    <w:rsid w:val="00130BE7"/>
    <w:rsid w:val="001C1B9B"/>
    <w:rsid w:val="00251972"/>
    <w:rsid w:val="0027156C"/>
    <w:rsid w:val="0028041A"/>
    <w:rsid w:val="00305ED6"/>
    <w:rsid w:val="00346538"/>
    <w:rsid w:val="003561BD"/>
    <w:rsid w:val="003A76C3"/>
    <w:rsid w:val="003E1498"/>
    <w:rsid w:val="004C448A"/>
    <w:rsid w:val="004E5234"/>
    <w:rsid w:val="004F142E"/>
    <w:rsid w:val="00675BF2"/>
    <w:rsid w:val="00710B23"/>
    <w:rsid w:val="00734CC9"/>
    <w:rsid w:val="00856831"/>
    <w:rsid w:val="008C2C87"/>
    <w:rsid w:val="008F4E9F"/>
    <w:rsid w:val="009F2FA2"/>
    <w:rsid w:val="00A15812"/>
    <w:rsid w:val="00A2212D"/>
    <w:rsid w:val="00A47511"/>
    <w:rsid w:val="00A60B3D"/>
    <w:rsid w:val="00BC4F39"/>
    <w:rsid w:val="00C00C7A"/>
    <w:rsid w:val="00C82AB9"/>
    <w:rsid w:val="00CA71E8"/>
    <w:rsid w:val="00D53CDC"/>
    <w:rsid w:val="00D94AEF"/>
    <w:rsid w:val="00E47463"/>
    <w:rsid w:val="00E522F6"/>
    <w:rsid w:val="00E57669"/>
    <w:rsid w:val="00EE0177"/>
    <w:rsid w:val="00F11AED"/>
    <w:rsid w:val="00F859B1"/>
    <w:rsid w:val="00FA6085"/>
    <w:rsid w:val="00FD4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D6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B9"/>
    <w:pPr>
      <w:spacing w:after="0" w:line="240" w:lineRule="auto"/>
    </w:pPr>
  </w:style>
  <w:style w:type="character" w:customStyle="1" w:styleId="textexposedshow">
    <w:name w:val="text_exposed_show"/>
    <w:basedOn w:val="a0"/>
    <w:rsid w:val="00D94AEF"/>
  </w:style>
  <w:style w:type="paragraph" w:styleId="a4">
    <w:name w:val="List Paragraph"/>
    <w:basedOn w:val="a"/>
    <w:uiPriority w:val="34"/>
    <w:qFormat/>
    <w:rsid w:val="00734C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5">
    <w:name w:val="header"/>
    <w:basedOn w:val="a"/>
    <w:link w:val="a6"/>
    <w:uiPriority w:val="99"/>
    <w:unhideWhenUsed/>
    <w:rsid w:val="00305E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305ED6"/>
    <w:rPr>
      <w:rFonts w:ascii="Angsana New" w:eastAsia="Times New Roman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305E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305ED6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KKD Windows Se7en V1</cp:lastModifiedBy>
  <cp:revision>4</cp:revision>
  <cp:lastPrinted>2019-09-05T06:39:00Z</cp:lastPrinted>
  <dcterms:created xsi:type="dcterms:W3CDTF">2019-07-25T06:23:00Z</dcterms:created>
  <dcterms:modified xsi:type="dcterms:W3CDTF">2019-09-05T06:45:00Z</dcterms:modified>
</cp:coreProperties>
</file>